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174B5" w14:textId="553AAE11" w:rsidR="00B449C7" w:rsidRDefault="00B449C7" w:rsidP="00FD157C">
      <w:pPr>
        <w:jc w:val="center"/>
        <w:rPr>
          <w:sz w:val="40"/>
        </w:rPr>
      </w:pPr>
      <w:r>
        <w:rPr>
          <w:sz w:val="40"/>
        </w:rPr>
        <w:t>Provider Training</w:t>
      </w:r>
    </w:p>
    <w:p w14:paraId="5914E4DA" w14:textId="678EC987" w:rsidR="009E6DA2" w:rsidRPr="00FD157C" w:rsidRDefault="00105862" w:rsidP="00FD157C">
      <w:pPr>
        <w:jc w:val="center"/>
        <w:rPr>
          <w:sz w:val="40"/>
        </w:rPr>
      </w:pPr>
      <w:r>
        <w:rPr>
          <w:sz w:val="40"/>
        </w:rPr>
        <w:t>Provider Responsibilities</w:t>
      </w:r>
    </w:p>
    <w:p w14:paraId="119C6F37" w14:textId="77777777" w:rsidR="00614707" w:rsidRPr="00FA6DB8" w:rsidRDefault="00614707" w:rsidP="00FA6DB8"/>
    <w:p w14:paraId="396359A9" w14:textId="77777777" w:rsidR="00614707" w:rsidRPr="00FA6DB8" w:rsidRDefault="00614707" w:rsidP="00FA6DB8">
      <w:pPr>
        <w:sectPr w:rsidR="00614707" w:rsidRPr="00FA6DB8" w:rsidSect="00623E17">
          <w:footerReference w:type="default" r:id="rId8"/>
          <w:pgSz w:w="12240" w:h="15840"/>
          <w:pgMar w:top="1440" w:right="1440" w:bottom="1440" w:left="1440" w:header="720" w:footer="720" w:gutter="0"/>
          <w:cols w:space="720"/>
          <w:docGrid w:linePitch="360"/>
        </w:sectPr>
      </w:pPr>
    </w:p>
    <w:sdt>
      <w:sdtPr>
        <w:rPr>
          <w:rFonts w:ascii="Arial" w:eastAsia="MS Mincho" w:hAnsi="Arial" w:cs="Times New Roman"/>
          <w:color w:val="000000"/>
          <w:sz w:val="24"/>
          <w:szCs w:val="24"/>
          <w:lang w:eastAsia="ja-JP"/>
        </w:rPr>
        <w:id w:val="1569854290"/>
        <w:docPartObj>
          <w:docPartGallery w:val="Table of Contents"/>
          <w:docPartUnique/>
        </w:docPartObj>
      </w:sdtPr>
      <w:sdtEndPr>
        <w:rPr>
          <w:b/>
          <w:bCs/>
          <w:noProof/>
        </w:rPr>
      </w:sdtEndPr>
      <w:sdtContent>
        <w:p w14:paraId="33738994" w14:textId="77777777" w:rsidR="004D5F6E" w:rsidRPr="004D5F6E" w:rsidRDefault="004D5F6E">
          <w:pPr>
            <w:pStyle w:val="TOCHeading"/>
            <w:rPr>
              <w:rFonts w:ascii="Arial" w:hAnsi="Arial" w:cs="Arial"/>
              <w:color w:val="auto"/>
              <w:sz w:val="36"/>
              <w:szCs w:val="36"/>
            </w:rPr>
          </w:pPr>
          <w:r w:rsidRPr="004D5F6E">
            <w:rPr>
              <w:rFonts w:ascii="Arial" w:hAnsi="Arial" w:cs="Arial"/>
              <w:color w:val="auto"/>
              <w:sz w:val="36"/>
              <w:szCs w:val="36"/>
            </w:rPr>
            <w:t>Table of Contents</w:t>
          </w:r>
        </w:p>
        <w:p w14:paraId="14A6F588" w14:textId="3B4EE5EB" w:rsidR="00544CE7" w:rsidRDefault="004D5F6E">
          <w:pPr>
            <w:pStyle w:val="TOC1"/>
            <w:tabs>
              <w:tab w:val="right" w:leader="dot" w:pos="9350"/>
            </w:tabs>
            <w:rPr>
              <w:rFonts w:asciiTheme="minorHAnsi" w:eastAsiaTheme="minorEastAsia" w:hAnsiTheme="minorHAnsi" w:cstheme="minorBidi"/>
              <w:noProof/>
              <w:color w:val="auto"/>
              <w:kern w:val="2"/>
              <w:lang w:eastAsia="en-US"/>
              <w14:ligatures w14:val="standardContextual"/>
            </w:rPr>
          </w:pPr>
          <w:r>
            <w:fldChar w:fldCharType="begin"/>
          </w:r>
          <w:r>
            <w:instrText xml:space="preserve"> TOC \o "1-3" \h \z \u </w:instrText>
          </w:r>
          <w:r>
            <w:fldChar w:fldCharType="separate"/>
          </w:r>
          <w:hyperlink w:anchor="_Toc169532827" w:history="1">
            <w:r w:rsidR="00544CE7" w:rsidRPr="005C73E5">
              <w:rPr>
                <w:rStyle w:val="Hyperlink"/>
                <w:noProof/>
              </w:rPr>
              <w:t>Welcome</w:t>
            </w:r>
            <w:r w:rsidR="00544CE7">
              <w:rPr>
                <w:noProof/>
                <w:webHidden/>
              </w:rPr>
              <w:tab/>
            </w:r>
            <w:r w:rsidR="00544CE7">
              <w:rPr>
                <w:noProof/>
                <w:webHidden/>
              </w:rPr>
              <w:fldChar w:fldCharType="begin"/>
            </w:r>
            <w:r w:rsidR="00544CE7">
              <w:rPr>
                <w:noProof/>
                <w:webHidden/>
              </w:rPr>
              <w:instrText xml:space="preserve"> PAGEREF _Toc169532827 \h </w:instrText>
            </w:r>
            <w:r w:rsidR="00544CE7">
              <w:rPr>
                <w:noProof/>
                <w:webHidden/>
              </w:rPr>
            </w:r>
            <w:r w:rsidR="00544CE7">
              <w:rPr>
                <w:noProof/>
                <w:webHidden/>
              </w:rPr>
              <w:fldChar w:fldCharType="separate"/>
            </w:r>
            <w:r w:rsidR="00544CE7">
              <w:rPr>
                <w:noProof/>
                <w:webHidden/>
              </w:rPr>
              <w:t>1</w:t>
            </w:r>
            <w:r w:rsidR="00544CE7">
              <w:rPr>
                <w:noProof/>
                <w:webHidden/>
              </w:rPr>
              <w:fldChar w:fldCharType="end"/>
            </w:r>
          </w:hyperlink>
        </w:p>
        <w:p w14:paraId="642610C9" w14:textId="0968EE46" w:rsidR="00544CE7" w:rsidRDefault="00544CE7">
          <w:pPr>
            <w:pStyle w:val="TOC1"/>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28" w:history="1">
            <w:r w:rsidRPr="005C73E5">
              <w:rPr>
                <w:rStyle w:val="Hyperlink"/>
                <w:noProof/>
              </w:rPr>
              <w:t>Provider Training – Provider Responsibilities</w:t>
            </w:r>
            <w:r>
              <w:rPr>
                <w:noProof/>
                <w:webHidden/>
              </w:rPr>
              <w:tab/>
            </w:r>
            <w:r>
              <w:rPr>
                <w:noProof/>
                <w:webHidden/>
              </w:rPr>
              <w:fldChar w:fldCharType="begin"/>
            </w:r>
            <w:r>
              <w:rPr>
                <w:noProof/>
                <w:webHidden/>
              </w:rPr>
              <w:instrText xml:space="preserve"> PAGEREF _Toc169532828 \h </w:instrText>
            </w:r>
            <w:r>
              <w:rPr>
                <w:noProof/>
                <w:webHidden/>
              </w:rPr>
            </w:r>
            <w:r>
              <w:rPr>
                <w:noProof/>
                <w:webHidden/>
              </w:rPr>
              <w:fldChar w:fldCharType="separate"/>
            </w:r>
            <w:r>
              <w:rPr>
                <w:noProof/>
                <w:webHidden/>
              </w:rPr>
              <w:t>1</w:t>
            </w:r>
            <w:r>
              <w:rPr>
                <w:noProof/>
                <w:webHidden/>
              </w:rPr>
              <w:fldChar w:fldCharType="end"/>
            </w:r>
          </w:hyperlink>
        </w:p>
        <w:p w14:paraId="235ED992" w14:textId="02672EFD" w:rsidR="00544CE7" w:rsidRDefault="00544CE7">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29" w:history="1">
            <w:r w:rsidRPr="005C73E5">
              <w:rPr>
                <w:rStyle w:val="Hyperlink"/>
                <w:noProof/>
              </w:rPr>
              <w:t>Course Overview</w:t>
            </w:r>
            <w:r>
              <w:rPr>
                <w:noProof/>
                <w:webHidden/>
              </w:rPr>
              <w:tab/>
            </w:r>
            <w:r>
              <w:rPr>
                <w:noProof/>
                <w:webHidden/>
              </w:rPr>
              <w:fldChar w:fldCharType="begin"/>
            </w:r>
            <w:r>
              <w:rPr>
                <w:noProof/>
                <w:webHidden/>
              </w:rPr>
              <w:instrText xml:space="preserve"> PAGEREF _Toc169532829 \h </w:instrText>
            </w:r>
            <w:r>
              <w:rPr>
                <w:noProof/>
                <w:webHidden/>
              </w:rPr>
            </w:r>
            <w:r>
              <w:rPr>
                <w:noProof/>
                <w:webHidden/>
              </w:rPr>
              <w:fldChar w:fldCharType="separate"/>
            </w:r>
            <w:r>
              <w:rPr>
                <w:noProof/>
                <w:webHidden/>
              </w:rPr>
              <w:t>1</w:t>
            </w:r>
            <w:r>
              <w:rPr>
                <w:noProof/>
                <w:webHidden/>
              </w:rPr>
              <w:fldChar w:fldCharType="end"/>
            </w:r>
          </w:hyperlink>
        </w:p>
        <w:p w14:paraId="08CD74C2" w14:textId="68D59C53" w:rsidR="00544CE7" w:rsidRDefault="00544CE7">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30" w:history="1">
            <w:r w:rsidRPr="005C73E5">
              <w:rPr>
                <w:rStyle w:val="Hyperlink"/>
                <w:noProof/>
              </w:rPr>
              <w:t>Module Overview</w:t>
            </w:r>
            <w:r>
              <w:rPr>
                <w:noProof/>
                <w:webHidden/>
              </w:rPr>
              <w:tab/>
            </w:r>
            <w:r>
              <w:rPr>
                <w:noProof/>
                <w:webHidden/>
              </w:rPr>
              <w:fldChar w:fldCharType="begin"/>
            </w:r>
            <w:r>
              <w:rPr>
                <w:noProof/>
                <w:webHidden/>
              </w:rPr>
              <w:instrText xml:space="preserve"> PAGEREF _Toc169532830 \h </w:instrText>
            </w:r>
            <w:r>
              <w:rPr>
                <w:noProof/>
                <w:webHidden/>
              </w:rPr>
            </w:r>
            <w:r>
              <w:rPr>
                <w:noProof/>
                <w:webHidden/>
              </w:rPr>
              <w:fldChar w:fldCharType="separate"/>
            </w:r>
            <w:r>
              <w:rPr>
                <w:noProof/>
                <w:webHidden/>
              </w:rPr>
              <w:t>1</w:t>
            </w:r>
            <w:r>
              <w:rPr>
                <w:noProof/>
                <w:webHidden/>
              </w:rPr>
              <w:fldChar w:fldCharType="end"/>
            </w:r>
          </w:hyperlink>
        </w:p>
        <w:p w14:paraId="4D04EB3A" w14:textId="3B09E11A" w:rsidR="00544CE7" w:rsidRDefault="00544CE7">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31" w:history="1">
            <w:r w:rsidRPr="005C73E5">
              <w:rPr>
                <w:rStyle w:val="Hyperlink"/>
                <w:noProof/>
              </w:rPr>
              <w:t>Objectives</w:t>
            </w:r>
            <w:r>
              <w:rPr>
                <w:noProof/>
                <w:webHidden/>
              </w:rPr>
              <w:tab/>
            </w:r>
            <w:r>
              <w:rPr>
                <w:noProof/>
                <w:webHidden/>
              </w:rPr>
              <w:fldChar w:fldCharType="begin"/>
            </w:r>
            <w:r>
              <w:rPr>
                <w:noProof/>
                <w:webHidden/>
              </w:rPr>
              <w:instrText xml:space="preserve"> PAGEREF _Toc169532831 \h </w:instrText>
            </w:r>
            <w:r>
              <w:rPr>
                <w:noProof/>
                <w:webHidden/>
              </w:rPr>
            </w:r>
            <w:r>
              <w:rPr>
                <w:noProof/>
                <w:webHidden/>
              </w:rPr>
              <w:fldChar w:fldCharType="separate"/>
            </w:r>
            <w:r>
              <w:rPr>
                <w:noProof/>
                <w:webHidden/>
              </w:rPr>
              <w:t>1</w:t>
            </w:r>
            <w:r>
              <w:rPr>
                <w:noProof/>
                <w:webHidden/>
              </w:rPr>
              <w:fldChar w:fldCharType="end"/>
            </w:r>
          </w:hyperlink>
        </w:p>
        <w:p w14:paraId="50C0E51D" w14:textId="508D1B0A" w:rsidR="00544CE7" w:rsidRDefault="00544CE7">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32" w:history="1">
            <w:r w:rsidRPr="005C73E5">
              <w:rPr>
                <w:rStyle w:val="Hyperlink"/>
                <w:noProof/>
              </w:rPr>
              <w:t>Additional Objectives</w:t>
            </w:r>
            <w:r>
              <w:rPr>
                <w:noProof/>
                <w:webHidden/>
              </w:rPr>
              <w:tab/>
            </w:r>
            <w:r>
              <w:rPr>
                <w:noProof/>
                <w:webHidden/>
              </w:rPr>
              <w:fldChar w:fldCharType="begin"/>
            </w:r>
            <w:r>
              <w:rPr>
                <w:noProof/>
                <w:webHidden/>
              </w:rPr>
              <w:instrText xml:space="preserve"> PAGEREF _Toc169532832 \h </w:instrText>
            </w:r>
            <w:r>
              <w:rPr>
                <w:noProof/>
                <w:webHidden/>
              </w:rPr>
            </w:r>
            <w:r>
              <w:rPr>
                <w:noProof/>
                <w:webHidden/>
              </w:rPr>
              <w:fldChar w:fldCharType="separate"/>
            </w:r>
            <w:r>
              <w:rPr>
                <w:noProof/>
                <w:webHidden/>
              </w:rPr>
              <w:t>2</w:t>
            </w:r>
            <w:r>
              <w:rPr>
                <w:noProof/>
                <w:webHidden/>
              </w:rPr>
              <w:fldChar w:fldCharType="end"/>
            </w:r>
          </w:hyperlink>
        </w:p>
        <w:p w14:paraId="13226999" w14:textId="3FAE4721" w:rsidR="00544CE7" w:rsidRDefault="00544CE7">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33" w:history="1">
            <w:r w:rsidRPr="005C73E5">
              <w:rPr>
                <w:rStyle w:val="Hyperlink"/>
                <w:noProof/>
              </w:rPr>
              <w:t>Resources</w:t>
            </w:r>
            <w:r>
              <w:rPr>
                <w:noProof/>
                <w:webHidden/>
              </w:rPr>
              <w:tab/>
            </w:r>
            <w:r>
              <w:rPr>
                <w:noProof/>
                <w:webHidden/>
              </w:rPr>
              <w:fldChar w:fldCharType="begin"/>
            </w:r>
            <w:r>
              <w:rPr>
                <w:noProof/>
                <w:webHidden/>
              </w:rPr>
              <w:instrText xml:space="preserve"> PAGEREF _Toc169532833 \h </w:instrText>
            </w:r>
            <w:r>
              <w:rPr>
                <w:noProof/>
                <w:webHidden/>
              </w:rPr>
            </w:r>
            <w:r>
              <w:rPr>
                <w:noProof/>
                <w:webHidden/>
              </w:rPr>
              <w:fldChar w:fldCharType="separate"/>
            </w:r>
            <w:r>
              <w:rPr>
                <w:noProof/>
                <w:webHidden/>
              </w:rPr>
              <w:t>2</w:t>
            </w:r>
            <w:r>
              <w:rPr>
                <w:noProof/>
                <w:webHidden/>
              </w:rPr>
              <w:fldChar w:fldCharType="end"/>
            </w:r>
          </w:hyperlink>
        </w:p>
        <w:p w14:paraId="2A39C0D0" w14:textId="0DB37788" w:rsidR="00544CE7" w:rsidRDefault="00544CE7">
          <w:pPr>
            <w:pStyle w:val="TOC1"/>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34" w:history="1">
            <w:r w:rsidRPr="005C73E5">
              <w:rPr>
                <w:rStyle w:val="Hyperlink"/>
                <w:noProof/>
              </w:rPr>
              <w:t>Lesson 1: Ongoing Enrollment Requirements</w:t>
            </w:r>
            <w:r>
              <w:rPr>
                <w:noProof/>
                <w:webHidden/>
              </w:rPr>
              <w:tab/>
            </w:r>
            <w:r>
              <w:rPr>
                <w:noProof/>
                <w:webHidden/>
              </w:rPr>
              <w:fldChar w:fldCharType="begin"/>
            </w:r>
            <w:r>
              <w:rPr>
                <w:noProof/>
                <w:webHidden/>
              </w:rPr>
              <w:instrText xml:space="preserve"> PAGEREF _Toc169532834 \h </w:instrText>
            </w:r>
            <w:r>
              <w:rPr>
                <w:noProof/>
                <w:webHidden/>
              </w:rPr>
            </w:r>
            <w:r>
              <w:rPr>
                <w:noProof/>
                <w:webHidden/>
              </w:rPr>
              <w:fldChar w:fldCharType="separate"/>
            </w:r>
            <w:r>
              <w:rPr>
                <w:noProof/>
                <w:webHidden/>
              </w:rPr>
              <w:t>2</w:t>
            </w:r>
            <w:r>
              <w:rPr>
                <w:noProof/>
                <w:webHidden/>
              </w:rPr>
              <w:fldChar w:fldCharType="end"/>
            </w:r>
          </w:hyperlink>
        </w:p>
        <w:p w14:paraId="04A6C82E" w14:textId="5B5CAD49" w:rsidR="00544CE7" w:rsidRDefault="00544CE7">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35" w:history="1">
            <w:r w:rsidRPr="005C73E5">
              <w:rPr>
                <w:rStyle w:val="Hyperlink"/>
                <w:noProof/>
              </w:rPr>
              <w:t>Changes Requiring OLTL Notification</w:t>
            </w:r>
            <w:r>
              <w:rPr>
                <w:noProof/>
                <w:webHidden/>
              </w:rPr>
              <w:tab/>
            </w:r>
            <w:r>
              <w:rPr>
                <w:noProof/>
                <w:webHidden/>
              </w:rPr>
              <w:fldChar w:fldCharType="begin"/>
            </w:r>
            <w:r>
              <w:rPr>
                <w:noProof/>
                <w:webHidden/>
              </w:rPr>
              <w:instrText xml:space="preserve"> PAGEREF _Toc169532835 \h </w:instrText>
            </w:r>
            <w:r>
              <w:rPr>
                <w:noProof/>
                <w:webHidden/>
              </w:rPr>
            </w:r>
            <w:r>
              <w:rPr>
                <w:noProof/>
                <w:webHidden/>
              </w:rPr>
              <w:fldChar w:fldCharType="separate"/>
            </w:r>
            <w:r>
              <w:rPr>
                <w:noProof/>
                <w:webHidden/>
              </w:rPr>
              <w:t>2</w:t>
            </w:r>
            <w:r>
              <w:rPr>
                <w:noProof/>
                <w:webHidden/>
              </w:rPr>
              <w:fldChar w:fldCharType="end"/>
            </w:r>
          </w:hyperlink>
        </w:p>
        <w:p w14:paraId="0D5A2D4F" w14:textId="3CF42CEA" w:rsidR="00544CE7" w:rsidRDefault="00544CE7">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36" w:history="1">
            <w:r w:rsidRPr="005C73E5">
              <w:rPr>
                <w:rStyle w:val="Hyperlink"/>
                <w:noProof/>
              </w:rPr>
              <w:t>Revalidation</w:t>
            </w:r>
            <w:r>
              <w:rPr>
                <w:noProof/>
                <w:webHidden/>
              </w:rPr>
              <w:tab/>
            </w:r>
            <w:r>
              <w:rPr>
                <w:noProof/>
                <w:webHidden/>
              </w:rPr>
              <w:fldChar w:fldCharType="begin"/>
            </w:r>
            <w:r>
              <w:rPr>
                <w:noProof/>
                <w:webHidden/>
              </w:rPr>
              <w:instrText xml:space="preserve"> PAGEREF _Toc169532836 \h </w:instrText>
            </w:r>
            <w:r>
              <w:rPr>
                <w:noProof/>
                <w:webHidden/>
              </w:rPr>
            </w:r>
            <w:r>
              <w:rPr>
                <w:noProof/>
                <w:webHidden/>
              </w:rPr>
              <w:fldChar w:fldCharType="separate"/>
            </w:r>
            <w:r>
              <w:rPr>
                <w:noProof/>
                <w:webHidden/>
              </w:rPr>
              <w:t>2</w:t>
            </w:r>
            <w:r>
              <w:rPr>
                <w:noProof/>
                <w:webHidden/>
              </w:rPr>
              <w:fldChar w:fldCharType="end"/>
            </w:r>
          </w:hyperlink>
        </w:p>
        <w:p w14:paraId="5788E3B3" w14:textId="6DCA8958" w:rsidR="00544CE7" w:rsidRDefault="00544CE7">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37" w:history="1">
            <w:r w:rsidRPr="005C73E5">
              <w:rPr>
                <w:rStyle w:val="Hyperlink"/>
                <w:noProof/>
              </w:rPr>
              <w:t>Changes in Ownership &amp; Management</w:t>
            </w:r>
            <w:r>
              <w:rPr>
                <w:noProof/>
                <w:webHidden/>
              </w:rPr>
              <w:tab/>
            </w:r>
            <w:r>
              <w:rPr>
                <w:noProof/>
                <w:webHidden/>
              </w:rPr>
              <w:fldChar w:fldCharType="begin"/>
            </w:r>
            <w:r>
              <w:rPr>
                <w:noProof/>
                <w:webHidden/>
              </w:rPr>
              <w:instrText xml:space="preserve"> PAGEREF _Toc169532837 \h </w:instrText>
            </w:r>
            <w:r>
              <w:rPr>
                <w:noProof/>
                <w:webHidden/>
              </w:rPr>
            </w:r>
            <w:r>
              <w:rPr>
                <w:noProof/>
                <w:webHidden/>
              </w:rPr>
              <w:fldChar w:fldCharType="separate"/>
            </w:r>
            <w:r>
              <w:rPr>
                <w:noProof/>
                <w:webHidden/>
              </w:rPr>
              <w:t>3</w:t>
            </w:r>
            <w:r>
              <w:rPr>
                <w:noProof/>
                <w:webHidden/>
              </w:rPr>
              <w:fldChar w:fldCharType="end"/>
            </w:r>
          </w:hyperlink>
        </w:p>
        <w:p w14:paraId="3994261D" w14:textId="4A352D73" w:rsidR="00544CE7" w:rsidRDefault="00544CE7">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38" w:history="1">
            <w:r w:rsidRPr="005C73E5">
              <w:rPr>
                <w:rStyle w:val="Hyperlink"/>
                <w:noProof/>
              </w:rPr>
              <w:t>Changes through ePEAP</w:t>
            </w:r>
            <w:r>
              <w:rPr>
                <w:noProof/>
                <w:webHidden/>
              </w:rPr>
              <w:tab/>
            </w:r>
            <w:r>
              <w:rPr>
                <w:noProof/>
                <w:webHidden/>
              </w:rPr>
              <w:fldChar w:fldCharType="begin"/>
            </w:r>
            <w:r>
              <w:rPr>
                <w:noProof/>
                <w:webHidden/>
              </w:rPr>
              <w:instrText xml:space="preserve"> PAGEREF _Toc169532838 \h </w:instrText>
            </w:r>
            <w:r>
              <w:rPr>
                <w:noProof/>
                <w:webHidden/>
              </w:rPr>
            </w:r>
            <w:r>
              <w:rPr>
                <w:noProof/>
                <w:webHidden/>
              </w:rPr>
              <w:fldChar w:fldCharType="separate"/>
            </w:r>
            <w:r>
              <w:rPr>
                <w:noProof/>
                <w:webHidden/>
              </w:rPr>
              <w:t>3</w:t>
            </w:r>
            <w:r>
              <w:rPr>
                <w:noProof/>
                <w:webHidden/>
              </w:rPr>
              <w:fldChar w:fldCharType="end"/>
            </w:r>
          </w:hyperlink>
        </w:p>
        <w:p w14:paraId="03870972" w14:textId="5F264267" w:rsidR="00544CE7" w:rsidRDefault="00544CE7">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39" w:history="1">
            <w:r w:rsidRPr="005C73E5">
              <w:rPr>
                <w:rStyle w:val="Hyperlink"/>
                <w:noProof/>
                <w:lang w:eastAsia="en-US"/>
              </w:rPr>
              <w:t>Summary</w:t>
            </w:r>
            <w:r>
              <w:rPr>
                <w:noProof/>
                <w:webHidden/>
              </w:rPr>
              <w:tab/>
            </w:r>
            <w:r>
              <w:rPr>
                <w:noProof/>
                <w:webHidden/>
              </w:rPr>
              <w:fldChar w:fldCharType="begin"/>
            </w:r>
            <w:r>
              <w:rPr>
                <w:noProof/>
                <w:webHidden/>
              </w:rPr>
              <w:instrText xml:space="preserve"> PAGEREF _Toc169532839 \h </w:instrText>
            </w:r>
            <w:r>
              <w:rPr>
                <w:noProof/>
                <w:webHidden/>
              </w:rPr>
            </w:r>
            <w:r>
              <w:rPr>
                <w:noProof/>
                <w:webHidden/>
              </w:rPr>
              <w:fldChar w:fldCharType="separate"/>
            </w:r>
            <w:r>
              <w:rPr>
                <w:noProof/>
                <w:webHidden/>
              </w:rPr>
              <w:t>3</w:t>
            </w:r>
            <w:r>
              <w:rPr>
                <w:noProof/>
                <w:webHidden/>
              </w:rPr>
              <w:fldChar w:fldCharType="end"/>
            </w:r>
          </w:hyperlink>
        </w:p>
        <w:p w14:paraId="6E8204E5" w14:textId="76853C00" w:rsidR="00544CE7" w:rsidRDefault="00544CE7">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40" w:history="1">
            <w:r w:rsidRPr="005C73E5">
              <w:rPr>
                <w:rStyle w:val="Hyperlink"/>
                <w:noProof/>
                <w:lang w:eastAsia="en-US"/>
              </w:rPr>
              <w:t>Lesson 1 Knowledge Check</w:t>
            </w:r>
            <w:r>
              <w:rPr>
                <w:noProof/>
                <w:webHidden/>
              </w:rPr>
              <w:tab/>
            </w:r>
            <w:r>
              <w:rPr>
                <w:noProof/>
                <w:webHidden/>
              </w:rPr>
              <w:fldChar w:fldCharType="begin"/>
            </w:r>
            <w:r>
              <w:rPr>
                <w:noProof/>
                <w:webHidden/>
              </w:rPr>
              <w:instrText xml:space="preserve"> PAGEREF _Toc169532840 \h </w:instrText>
            </w:r>
            <w:r>
              <w:rPr>
                <w:noProof/>
                <w:webHidden/>
              </w:rPr>
            </w:r>
            <w:r>
              <w:rPr>
                <w:noProof/>
                <w:webHidden/>
              </w:rPr>
              <w:fldChar w:fldCharType="separate"/>
            </w:r>
            <w:r>
              <w:rPr>
                <w:noProof/>
                <w:webHidden/>
              </w:rPr>
              <w:t>3</w:t>
            </w:r>
            <w:r>
              <w:rPr>
                <w:noProof/>
                <w:webHidden/>
              </w:rPr>
              <w:fldChar w:fldCharType="end"/>
            </w:r>
          </w:hyperlink>
        </w:p>
        <w:p w14:paraId="0D02C506" w14:textId="1C947018" w:rsidR="00544CE7" w:rsidRDefault="00544CE7">
          <w:pPr>
            <w:pStyle w:val="TOC1"/>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41" w:history="1">
            <w:r w:rsidRPr="005C73E5">
              <w:rPr>
                <w:rStyle w:val="Hyperlink"/>
                <w:noProof/>
              </w:rPr>
              <w:t>Lesson 2: Responsibilities to Participants</w:t>
            </w:r>
            <w:r>
              <w:rPr>
                <w:noProof/>
                <w:webHidden/>
              </w:rPr>
              <w:tab/>
            </w:r>
            <w:r>
              <w:rPr>
                <w:noProof/>
                <w:webHidden/>
              </w:rPr>
              <w:fldChar w:fldCharType="begin"/>
            </w:r>
            <w:r>
              <w:rPr>
                <w:noProof/>
                <w:webHidden/>
              </w:rPr>
              <w:instrText xml:space="preserve"> PAGEREF _Toc169532841 \h </w:instrText>
            </w:r>
            <w:r>
              <w:rPr>
                <w:noProof/>
                <w:webHidden/>
              </w:rPr>
            </w:r>
            <w:r>
              <w:rPr>
                <w:noProof/>
                <w:webHidden/>
              </w:rPr>
              <w:fldChar w:fldCharType="separate"/>
            </w:r>
            <w:r>
              <w:rPr>
                <w:noProof/>
                <w:webHidden/>
              </w:rPr>
              <w:t>4</w:t>
            </w:r>
            <w:r>
              <w:rPr>
                <w:noProof/>
                <w:webHidden/>
              </w:rPr>
              <w:fldChar w:fldCharType="end"/>
            </w:r>
          </w:hyperlink>
        </w:p>
        <w:p w14:paraId="3E4D2629" w14:textId="671BC11D" w:rsidR="00544CE7" w:rsidRDefault="00544CE7">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42" w:history="1">
            <w:r w:rsidRPr="005C73E5">
              <w:rPr>
                <w:rStyle w:val="Hyperlink"/>
                <w:noProof/>
              </w:rPr>
              <w:t>Protect Participants from Abuse</w:t>
            </w:r>
            <w:r>
              <w:rPr>
                <w:noProof/>
                <w:webHidden/>
              </w:rPr>
              <w:tab/>
            </w:r>
            <w:r>
              <w:rPr>
                <w:noProof/>
                <w:webHidden/>
              </w:rPr>
              <w:fldChar w:fldCharType="begin"/>
            </w:r>
            <w:r>
              <w:rPr>
                <w:noProof/>
                <w:webHidden/>
              </w:rPr>
              <w:instrText xml:space="preserve"> PAGEREF _Toc169532842 \h </w:instrText>
            </w:r>
            <w:r>
              <w:rPr>
                <w:noProof/>
                <w:webHidden/>
              </w:rPr>
            </w:r>
            <w:r>
              <w:rPr>
                <w:noProof/>
                <w:webHidden/>
              </w:rPr>
              <w:fldChar w:fldCharType="separate"/>
            </w:r>
            <w:r>
              <w:rPr>
                <w:noProof/>
                <w:webHidden/>
              </w:rPr>
              <w:t>4</w:t>
            </w:r>
            <w:r>
              <w:rPr>
                <w:noProof/>
                <w:webHidden/>
              </w:rPr>
              <w:fldChar w:fldCharType="end"/>
            </w:r>
          </w:hyperlink>
        </w:p>
        <w:p w14:paraId="30BDC877" w14:textId="6949CD22" w:rsidR="00544CE7" w:rsidRDefault="00544CE7">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43" w:history="1">
            <w:r w:rsidRPr="005C73E5">
              <w:rPr>
                <w:rStyle w:val="Hyperlink"/>
                <w:noProof/>
              </w:rPr>
              <w:t>Manage Critical Incidents</w:t>
            </w:r>
            <w:r>
              <w:rPr>
                <w:noProof/>
                <w:webHidden/>
              </w:rPr>
              <w:tab/>
            </w:r>
            <w:r>
              <w:rPr>
                <w:noProof/>
                <w:webHidden/>
              </w:rPr>
              <w:fldChar w:fldCharType="begin"/>
            </w:r>
            <w:r>
              <w:rPr>
                <w:noProof/>
                <w:webHidden/>
              </w:rPr>
              <w:instrText xml:space="preserve"> PAGEREF _Toc169532843 \h </w:instrText>
            </w:r>
            <w:r>
              <w:rPr>
                <w:noProof/>
                <w:webHidden/>
              </w:rPr>
            </w:r>
            <w:r>
              <w:rPr>
                <w:noProof/>
                <w:webHidden/>
              </w:rPr>
              <w:fldChar w:fldCharType="separate"/>
            </w:r>
            <w:r>
              <w:rPr>
                <w:noProof/>
                <w:webHidden/>
              </w:rPr>
              <w:t>4</w:t>
            </w:r>
            <w:r>
              <w:rPr>
                <w:noProof/>
                <w:webHidden/>
              </w:rPr>
              <w:fldChar w:fldCharType="end"/>
            </w:r>
          </w:hyperlink>
        </w:p>
        <w:p w14:paraId="7BC04156" w14:textId="38F3E595" w:rsidR="00544CE7" w:rsidRDefault="00544CE7">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44" w:history="1">
            <w:r w:rsidRPr="005C73E5">
              <w:rPr>
                <w:rStyle w:val="Hyperlink"/>
                <w:noProof/>
              </w:rPr>
              <w:t>Address Participant Complaints</w:t>
            </w:r>
            <w:r>
              <w:rPr>
                <w:noProof/>
                <w:webHidden/>
              </w:rPr>
              <w:tab/>
            </w:r>
            <w:r>
              <w:rPr>
                <w:noProof/>
                <w:webHidden/>
              </w:rPr>
              <w:fldChar w:fldCharType="begin"/>
            </w:r>
            <w:r>
              <w:rPr>
                <w:noProof/>
                <w:webHidden/>
              </w:rPr>
              <w:instrText xml:space="preserve"> PAGEREF _Toc169532844 \h </w:instrText>
            </w:r>
            <w:r>
              <w:rPr>
                <w:noProof/>
                <w:webHidden/>
              </w:rPr>
            </w:r>
            <w:r>
              <w:rPr>
                <w:noProof/>
                <w:webHidden/>
              </w:rPr>
              <w:fldChar w:fldCharType="separate"/>
            </w:r>
            <w:r>
              <w:rPr>
                <w:noProof/>
                <w:webHidden/>
              </w:rPr>
              <w:t>5</w:t>
            </w:r>
            <w:r>
              <w:rPr>
                <w:noProof/>
                <w:webHidden/>
              </w:rPr>
              <w:fldChar w:fldCharType="end"/>
            </w:r>
          </w:hyperlink>
        </w:p>
        <w:p w14:paraId="199784B8" w14:textId="718003B3" w:rsidR="00544CE7" w:rsidRDefault="00544CE7">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45" w:history="1">
            <w:r w:rsidRPr="005C73E5">
              <w:rPr>
                <w:rStyle w:val="Hyperlink"/>
                <w:noProof/>
                <w:lang w:eastAsia="en-US"/>
              </w:rPr>
              <w:t>Ensure Participant Eligibility</w:t>
            </w:r>
            <w:r>
              <w:rPr>
                <w:noProof/>
                <w:webHidden/>
              </w:rPr>
              <w:tab/>
            </w:r>
            <w:r>
              <w:rPr>
                <w:noProof/>
                <w:webHidden/>
              </w:rPr>
              <w:fldChar w:fldCharType="begin"/>
            </w:r>
            <w:r>
              <w:rPr>
                <w:noProof/>
                <w:webHidden/>
              </w:rPr>
              <w:instrText xml:space="preserve"> PAGEREF _Toc169532845 \h </w:instrText>
            </w:r>
            <w:r>
              <w:rPr>
                <w:noProof/>
                <w:webHidden/>
              </w:rPr>
            </w:r>
            <w:r>
              <w:rPr>
                <w:noProof/>
                <w:webHidden/>
              </w:rPr>
              <w:fldChar w:fldCharType="separate"/>
            </w:r>
            <w:r>
              <w:rPr>
                <w:noProof/>
                <w:webHidden/>
              </w:rPr>
              <w:t>5</w:t>
            </w:r>
            <w:r>
              <w:rPr>
                <w:noProof/>
                <w:webHidden/>
              </w:rPr>
              <w:fldChar w:fldCharType="end"/>
            </w:r>
          </w:hyperlink>
        </w:p>
        <w:p w14:paraId="64CB3FB6" w14:textId="6262BD36" w:rsidR="00544CE7" w:rsidRDefault="00544CE7">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46" w:history="1">
            <w:r w:rsidRPr="005C73E5">
              <w:rPr>
                <w:rStyle w:val="Hyperlink"/>
                <w:noProof/>
                <w:lang w:eastAsia="en-US"/>
              </w:rPr>
              <w:t>Provide Services Appropriately</w:t>
            </w:r>
            <w:r>
              <w:rPr>
                <w:noProof/>
                <w:webHidden/>
              </w:rPr>
              <w:tab/>
            </w:r>
            <w:r>
              <w:rPr>
                <w:noProof/>
                <w:webHidden/>
              </w:rPr>
              <w:fldChar w:fldCharType="begin"/>
            </w:r>
            <w:r>
              <w:rPr>
                <w:noProof/>
                <w:webHidden/>
              </w:rPr>
              <w:instrText xml:space="preserve"> PAGEREF _Toc169532846 \h </w:instrText>
            </w:r>
            <w:r>
              <w:rPr>
                <w:noProof/>
                <w:webHidden/>
              </w:rPr>
            </w:r>
            <w:r>
              <w:rPr>
                <w:noProof/>
                <w:webHidden/>
              </w:rPr>
              <w:fldChar w:fldCharType="separate"/>
            </w:r>
            <w:r>
              <w:rPr>
                <w:noProof/>
                <w:webHidden/>
              </w:rPr>
              <w:t>5</w:t>
            </w:r>
            <w:r>
              <w:rPr>
                <w:noProof/>
                <w:webHidden/>
              </w:rPr>
              <w:fldChar w:fldCharType="end"/>
            </w:r>
          </w:hyperlink>
        </w:p>
        <w:p w14:paraId="64582426" w14:textId="7FFC7BC8" w:rsidR="00544CE7" w:rsidRDefault="00544CE7">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47" w:history="1">
            <w:r w:rsidRPr="005C73E5">
              <w:rPr>
                <w:rStyle w:val="Hyperlink"/>
                <w:noProof/>
                <w:lang w:eastAsia="en-US"/>
              </w:rPr>
              <w:t>Provide Services</w:t>
            </w:r>
            <w:r>
              <w:rPr>
                <w:noProof/>
                <w:webHidden/>
              </w:rPr>
              <w:tab/>
            </w:r>
            <w:r>
              <w:rPr>
                <w:noProof/>
                <w:webHidden/>
              </w:rPr>
              <w:fldChar w:fldCharType="begin"/>
            </w:r>
            <w:r>
              <w:rPr>
                <w:noProof/>
                <w:webHidden/>
              </w:rPr>
              <w:instrText xml:space="preserve"> PAGEREF _Toc169532847 \h </w:instrText>
            </w:r>
            <w:r>
              <w:rPr>
                <w:noProof/>
                <w:webHidden/>
              </w:rPr>
            </w:r>
            <w:r>
              <w:rPr>
                <w:noProof/>
                <w:webHidden/>
              </w:rPr>
              <w:fldChar w:fldCharType="separate"/>
            </w:r>
            <w:r>
              <w:rPr>
                <w:noProof/>
                <w:webHidden/>
              </w:rPr>
              <w:t>5</w:t>
            </w:r>
            <w:r>
              <w:rPr>
                <w:noProof/>
                <w:webHidden/>
              </w:rPr>
              <w:fldChar w:fldCharType="end"/>
            </w:r>
          </w:hyperlink>
        </w:p>
        <w:p w14:paraId="246FA963" w14:textId="427918DA" w:rsidR="00544CE7" w:rsidRDefault="00544CE7">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48" w:history="1">
            <w:r w:rsidRPr="005C73E5">
              <w:rPr>
                <w:rStyle w:val="Hyperlink"/>
                <w:noProof/>
              </w:rPr>
              <w:t>Service Authorization</w:t>
            </w:r>
            <w:r>
              <w:rPr>
                <w:noProof/>
                <w:webHidden/>
              </w:rPr>
              <w:tab/>
            </w:r>
            <w:r>
              <w:rPr>
                <w:noProof/>
                <w:webHidden/>
              </w:rPr>
              <w:fldChar w:fldCharType="begin"/>
            </w:r>
            <w:r>
              <w:rPr>
                <w:noProof/>
                <w:webHidden/>
              </w:rPr>
              <w:instrText xml:space="preserve"> PAGEREF _Toc169532848 \h </w:instrText>
            </w:r>
            <w:r>
              <w:rPr>
                <w:noProof/>
                <w:webHidden/>
              </w:rPr>
            </w:r>
            <w:r>
              <w:rPr>
                <w:noProof/>
                <w:webHidden/>
              </w:rPr>
              <w:fldChar w:fldCharType="separate"/>
            </w:r>
            <w:r>
              <w:rPr>
                <w:noProof/>
                <w:webHidden/>
              </w:rPr>
              <w:t>5</w:t>
            </w:r>
            <w:r>
              <w:rPr>
                <w:noProof/>
                <w:webHidden/>
              </w:rPr>
              <w:fldChar w:fldCharType="end"/>
            </w:r>
          </w:hyperlink>
        </w:p>
        <w:p w14:paraId="6AC1FDCC" w14:textId="591EC715" w:rsidR="00544CE7" w:rsidRDefault="00544CE7">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49" w:history="1">
            <w:r w:rsidRPr="005C73E5">
              <w:rPr>
                <w:rStyle w:val="Hyperlink"/>
                <w:noProof/>
              </w:rPr>
              <w:t>Timeframes</w:t>
            </w:r>
            <w:r>
              <w:rPr>
                <w:noProof/>
                <w:webHidden/>
              </w:rPr>
              <w:tab/>
            </w:r>
            <w:r>
              <w:rPr>
                <w:noProof/>
                <w:webHidden/>
              </w:rPr>
              <w:fldChar w:fldCharType="begin"/>
            </w:r>
            <w:r>
              <w:rPr>
                <w:noProof/>
                <w:webHidden/>
              </w:rPr>
              <w:instrText xml:space="preserve"> PAGEREF _Toc169532849 \h </w:instrText>
            </w:r>
            <w:r>
              <w:rPr>
                <w:noProof/>
                <w:webHidden/>
              </w:rPr>
            </w:r>
            <w:r>
              <w:rPr>
                <w:noProof/>
                <w:webHidden/>
              </w:rPr>
              <w:fldChar w:fldCharType="separate"/>
            </w:r>
            <w:r>
              <w:rPr>
                <w:noProof/>
                <w:webHidden/>
              </w:rPr>
              <w:t>6</w:t>
            </w:r>
            <w:r>
              <w:rPr>
                <w:noProof/>
                <w:webHidden/>
              </w:rPr>
              <w:fldChar w:fldCharType="end"/>
            </w:r>
          </w:hyperlink>
        </w:p>
        <w:p w14:paraId="2F327C36" w14:textId="4E450113" w:rsidR="00544CE7" w:rsidRDefault="00544CE7">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50" w:history="1">
            <w:r w:rsidRPr="005C73E5">
              <w:rPr>
                <w:rStyle w:val="Hyperlink"/>
                <w:noProof/>
              </w:rPr>
              <w:t>Changes</w:t>
            </w:r>
            <w:r>
              <w:rPr>
                <w:noProof/>
                <w:webHidden/>
              </w:rPr>
              <w:tab/>
            </w:r>
            <w:r>
              <w:rPr>
                <w:noProof/>
                <w:webHidden/>
              </w:rPr>
              <w:fldChar w:fldCharType="begin"/>
            </w:r>
            <w:r>
              <w:rPr>
                <w:noProof/>
                <w:webHidden/>
              </w:rPr>
              <w:instrText xml:space="preserve"> PAGEREF _Toc169532850 \h </w:instrText>
            </w:r>
            <w:r>
              <w:rPr>
                <w:noProof/>
                <w:webHidden/>
              </w:rPr>
            </w:r>
            <w:r>
              <w:rPr>
                <w:noProof/>
                <w:webHidden/>
              </w:rPr>
              <w:fldChar w:fldCharType="separate"/>
            </w:r>
            <w:r>
              <w:rPr>
                <w:noProof/>
                <w:webHidden/>
              </w:rPr>
              <w:t>6</w:t>
            </w:r>
            <w:r>
              <w:rPr>
                <w:noProof/>
                <w:webHidden/>
              </w:rPr>
              <w:fldChar w:fldCharType="end"/>
            </w:r>
          </w:hyperlink>
        </w:p>
        <w:p w14:paraId="3ED3FC2F" w14:textId="4F8317BF" w:rsidR="00544CE7" w:rsidRDefault="00544CE7">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51" w:history="1">
            <w:r w:rsidRPr="005C73E5">
              <w:rPr>
                <w:rStyle w:val="Hyperlink"/>
                <w:noProof/>
              </w:rPr>
              <w:t>Participant Preferences</w:t>
            </w:r>
            <w:r>
              <w:rPr>
                <w:noProof/>
                <w:webHidden/>
              </w:rPr>
              <w:tab/>
            </w:r>
            <w:r>
              <w:rPr>
                <w:noProof/>
                <w:webHidden/>
              </w:rPr>
              <w:fldChar w:fldCharType="begin"/>
            </w:r>
            <w:r>
              <w:rPr>
                <w:noProof/>
                <w:webHidden/>
              </w:rPr>
              <w:instrText xml:space="preserve"> PAGEREF _Toc169532851 \h </w:instrText>
            </w:r>
            <w:r>
              <w:rPr>
                <w:noProof/>
                <w:webHidden/>
              </w:rPr>
            </w:r>
            <w:r>
              <w:rPr>
                <w:noProof/>
                <w:webHidden/>
              </w:rPr>
              <w:fldChar w:fldCharType="separate"/>
            </w:r>
            <w:r>
              <w:rPr>
                <w:noProof/>
                <w:webHidden/>
              </w:rPr>
              <w:t>6</w:t>
            </w:r>
            <w:r>
              <w:rPr>
                <w:noProof/>
                <w:webHidden/>
              </w:rPr>
              <w:fldChar w:fldCharType="end"/>
            </w:r>
          </w:hyperlink>
        </w:p>
        <w:p w14:paraId="657E655F" w14:textId="6E0C10B1" w:rsidR="00544CE7" w:rsidRDefault="00544CE7">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52" w:history="1">
            <w:r w:rsidRPr="005C73E5">
              <w:rPr>
                <w:rStyle w:val="Hyperlink"/>
                <w:noProof/>
              </w:rPr>
              <w:t>Interpreter Services</w:t>
            </w:r>
            <w:r>
              <w:rPr>
                <w:noProof/>
                <w:webHidden/>
              </w:rPr>
              <w:tab/>
            </w:r>
            <w:r>
              <w:rPr>
                <w:noProof/>
                <w:webHidden/>
              </w:rPr>
              <w:fldChar w:fldCharType="begin"/>
            </w:r>
            <w:r>
              <w:rPr>
                <w:noProof/>
                <w:webHidden/>
              </w:rPr>
              <w:instrText xml:space="preserve"> PAGEREF _Toc169532852 \h </w:instrText>
            </w:r>
            <w:r>
              <w:rPr>
                <w:noProof/>
                <w:webHidden/>
              </w:rPr>
            </w:r>
            <w:r>
              <w:rPr>
                <w:noProof/>
                <w:webHidden/>
              </w:rPr>
              <w:fldChar w:fldCharType="separate"/>
            </w:r>
            <w:r>
              <w:rPr>
                <w:noProof/>
                <w:webHidden/>
              </w:rPr>
              <w:t>6</w:t>
            </w:r>
            <w:r>
              <w:rPr>
                <w:noProof/>
                <w:webHidden/>
              </w:rPr>
              <w:fldChar w:fldCharType="end"/>
            </w:r>
          </w:hyperlink>
        </w:p>
        <w:p w14:paraId="3D03E699" w14:textId="706DD0B0" w:rsidR="00544CE7" w:rsidRDefault="00544CE7">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53" w:history="1">
            <w:r w:rsidRPr="005C73E5">
              <w:rPr>
                <w:rStyle w:val="Hyperlink"/>
                <w:noProof/>
              </w:rPr>
              <w:t>Without Discrimination</w:t>
            </w:r>
            <w:r>
              <w:rPr>
                <w:noProof/>
                <w:webHidden/>
              </w:rPr>
              <w:tab/>
            </w:r>
            <w:r>
              <w:rPr>
                <w:noProof/>
                <w:webHidden/>
              </w:rPr>
              <w:fldChar w:fldCharType="begin"/>
            </w:r>
            <w:r>
              <w:rPr>
                <w:noProof/>
                <w:webHidden/>
              </w:rPr>
              <w:instrText xml:space="preserve"> PAGEREF _Toc169532853 \h </w:instrText>
            </w:r>
            <w:r>
              <w:rPr>
                <w:noProof/>
                <w:webHidden/>
              </w:rPr>
            </w:r>
            <w:r>
              <w:rPr>
                <w:noProof/>
                <w:webHidden/>
              </w:rPr>
              <w:fldChar w:fldCharType="separate"/>
            </w:r>
            <w:r>
              <w:rPr>
                <w:noProof/>
                <w:webHidden/>
              </w:rPr>
              <w:t>7</w:t>
            </w:r>
            <w:r>
              <w:rPr>
                <w:noProof/>
                <w:webHidden/>
              </w:rPr>
              <w:fldChar w:fldCharType="end"/>
            </w:r>
          </w:hyperlink>
        </w:p>
        <w:p w14:paraId="59B24370" w14:textId="473818BF" w:rsidR="00544CE7" w:rsidRDefault="00544CE7">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54" w:history="1">
            <w:r w:rsidRPr="005C73E5">
              <w:rPr>
                <w:rStyle w:val="Hyperlink"/>
                <w:noProof/>
              </w:rPr>
              <w:t>Electronic Visit Verification (EVV)</w:t>
            </w:r>
            <w:r>
              <w:rPr>
                <w:noProof/>
                <w:webHidden/>
              </w:rPr>
              <w:tab/>
            </w:r>
            <w:r>
              <w:rPr>
                <w:noProof/>
                <w:webHidden/>
              </w:rPr>
              <w:fldChar w:fldCharType="begin"/>
            </w:r>
            <w:r>
              <w:rPr>
                <w:noProof/>
                <w:webHidden/>
              </w:rPr>
              <w:instrText xml:space="preserve"> PAGEREF _Toc169532854 \h </w:instrText>
            </w:r>
            <w:r>
              <w:rPr>
                <w:noProof/>
                <w:webHidden/>
              </w:rPr>
            </w:r>
            <w:r>
              <w:rPr>
                <w:noProof/>
                <w:webHidden/>
              </w:rPr>
              <w:fldChar w:fldCharType="separate"/>
            </w:r>
            <w:r>
              <w:rPr>
                <w:noProof/>
                <w:webHidden/>
              </w:rPr>
              <w:t>7</w:t>
            </w:r>
            <w:r>
              <w:rPr>
                <w:noProof/>
                <w:webHidden/>
              </w:rPr>
              <w:fldChar w:fldCharType="end"/>
            </w:r>
          </w:hyperlink>
        </w:p>
        <w:p w14:paraId="26D200F2" w14:textId="12740321" w:rsidR="00544CE7" w:rsidRDefault="00544CE7">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55" w:history="1">
            <w:r w:rsidRPr="005C73E5">
              <w:rPr>
                <w:rStyle w:val="Hyperlink"/>
                <w:noProof/>
                <w:lang w:eastAsia="en-US"/>
              </w:rPr>
              <w:t>Accessibility to Services</w:t>
            </w:r>
            <w:r>
              <w:rPr>
                <w:noProof/>
                <w:webHidden/>
              </w:rPr>
              <w:tab/>
            </w:r>
            <w:r>
              <w:rPr>
                <w:noProof/>
                <w:webHidden/>
              </w:rPr>
              <w:fldChar w:fldCharType="begin"/>
            </w:r>
            <w:r>
              <w:rPr>
                <w:noProof/>
                <w:webHidden/>
              </w:rPr>
              <w:instrText xml:space="preserve"> PAGEREF _Toc169532855 \h </w:instrText>
            </w:r>
            <w:r>
              <w:rPr>
                <w:noProof/>
                <w:webHidden/>
              </w:rPr>
            </w:r>
            <w:r>
              <w:rPr>
                <w:noProof/>
                <w:webHidden/>
              </w:rPr>
              <w:fldChar w:fldCharType="separate"/>
            </w:r>
            <w:r>
              <w:rPr>
                <w:noProof/>
                <w:webHidden/>
              </w:rPr>
              <w:t>8</w:t>
            </w:r>
            <w:r>
              <w:rPr>
                <w:noProof/>
                <w:webHidden/>
              </w:rPr>
              <w:fldChar w:fldCharType="end"/>
            </w:r>
          </w:hyperlink>
        </w:p>
        <w:p w14:paraId="617B14E9" w14:textId="4677C8DB" w:rsidR="00544CE7" w:rsidRDefault="00544CE7">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56" w:history="1">
            <w:r w:rsidRPr="005C73E5">
              <w:rPr>
                <w:rStyle w:val="Hyperlink"/>
                <w:noProof/>
                <w:lang w:eastAsia="en-US"/>
              </w:rPr>
              <w:t>Lesson 2 Knowledge Check</w:t>
            </w:r>
            <w:r>
              <w:rPr>
                <w:noProof/>
                <w:webHidden/>
              </w:rPr>
              <w:tab/>
            </w:r>
            <w:r>
              <w:rPr>
                <w:noProof/>
                <w:webHidden/>
              </w:rPr>
              <w:fldChar w:fldCharType="begin"/>
            </w:r>
            <w:r>
              <w:rPr>
                <w:noProof/>
                <w:webHidden/>
              </w:rPr>
              <w:instrText xml:space="preserve"> PAGEREF _Toc169532856 \h </w:instrText>
            </w:r>
            <w:r>
              <w:rPr>
                <w:noProof/>
                <w:webHidden/>
              </w:rPr>
            </w:r>
            <w:r>
              <w:rPr>
                <w:noProof/>
                <w:webHidden/>
              </w:rPr>
              <w:fldChar w:fldCharType="separate"/>
            </w:r>
            <w:r>
              <w:rPr>
                <w:noProof/>
                <w:webHidden/>
              </w:rPr>
              <w:t>8</w:t>
            </w:r>
            <w:r>
              <w:rPr>
                <w:noProof/>
                <w:webHidden/>
              </w:rPr>
              <w:fldChar w:fldCharType="end"/>
            </w:r>
          </w:hyperlink>
        </w:p>
        <w:p w14:paraId="49DE160C" w14:textId="5E6D3ECD" w:rsidR="00544CE7" w:rsidRDefault="00544CE7">
          <w:pPr>
            <w:pStyle w:val="TOC1"/>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57" w:history="1">
            <w:r w:rsidRPr="005C73E5">
              <w:rPr>
                <w:rStyle w:val="Hyperlink"/>
                <w:noProof/>
                <w:lang w:eastAsia="en-US"/>
              </w:rPr>
              <w:t>Lesson 3: Business Practices</w:t>
            </w:r>
            <w:r>
              <w:rPr>
                <w:noProof/>
                <w:webHidden/>
              </w:rPr>
              <w:tab/>
            </w:r>
            <w:r>
              <w:rPr>
                <w:noProof/>
                <w:webHidden/>
              </w:rPr>
              <w:fldChar w:fldCharType="begin"/>
            </w:r>
            <w:r>
              <w:rPr>
                <w:noProof/>
                <w:webHidden/>
              </w:rPr>
              <w:instrText xml:space="preserve"> PAGEREF _Toc169532857 \h </w:instrText>
            </w:r>
            <w:r>
              <w:rPr>
                <w:noProof/>
                <w:webHidden/>
              </w:rPr>
            </w:r>
            <w:r>
              <w:rPr>
                <w:noProof/>
                <w:webHidden/>
              </w:rPr>
              <w:fldChar w:fldCharType="separate"/>
            </w:r>
            <w:r>
              <w:rPr>
                <w:noProof/>
                <w:webHidden/>
              </w:rPr>
              <w:t>9</w:t>
            </w:r>
            <w:r>
              <w:rPr>
                <w:noProof/>
                <w:webHidden/>
              </w:rPr>
              <w:fldChar w:fldCharType="end"/>
            </w:r>
          </w:hyperlink>
        </w:p>
        <w:p w14:paraId="6800974F" w14:textId="308E49BE" w:rsidR="00544CE7" w:rsidRDefault="00544CE7">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58" w:history="1">
            <w:r w:rsidRPr="005C73E5">
              <w:rPr>
                <w:rStyle w:val="Hyperlink"/>
                <w:noProof/>
                <w:lang w:eastAsia="en-US"/>
              </w:rPr>
              <w:t>Maintain Sound Business Practices</w:t>
            </w:r>
            <w:r>
              <w:rPr>
                <w:noProof/>
                <w:webHidden/>
              </w:rPr>
              <w:tab/>
            </w:r>
            <w:r>
              <w:rPr>
                <w:noProof/>
                <w:webHidden/>
              </w:rPr>
              <w:fldChar w:fldCharType="begin"/>
            </w:r>
            <w:r>
              <w:rPr>
                <w:noProof/>
                <w:webHidden/>
              </w:rPr>
              <w:instrText xml:space="preserve"> PAGEREF _Toc169532858 \h </w:instrText>
            </w:r>
            <w:r>
              <w:rPr>
                <w:noProof/>
                <w:webHidden/>
              </w:rPr>
            </w:r>
            <w:r>
              <w:rPr>
                <w:noProof/>
                <w:webHidden/>
              </w:rPr>
              <w:fldChar w:fldCharType="separate"/>
            </w:r>
            <w:r>
              <w:rPr>
                <w:noProof/>
                <w:webHidden/>
              </w:rPr>
              <w:t>9</w:t>
            </w:r>
            <w:r>
              <w:rPr>
                <w:noProof/>
                <w:webHidden/>
              </w:rPr>
              <w:fldChar w:fldCharType="end"/>
            </w:r>
          </w:hyperlink>
        </w:p>
        <w:p w14:paraId="79B9A071" w14:textId="68C4AFB0" w:rsidR="00544CE7" w:rsidRDefault="00544CE7">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59" w:history="1">
            <w:r w:rsidRPr="005C73E5">
              <w:rPr>
                <w:rStyle w:val="Hyperlink"/>
                <w:noProof/>
                <w:lang w:eastAsia="en-US"/>
              </w:rPr>
              <w:t>Recruit, Hire, &amp; Orient Employees</w:t>
            </w:r>
            <w:r>
              <w:rPr>
                <w:noProof/>
                <w:webHidden/>
              </w:rPr>
              <w:tab/>
            </w:r>
            <w:r>
              <w:rPr>
                <w:noProof/>
                <w:webHidden/>
              </w:rPr>
              <w:fldChar w:fldCharType="begin"/>
            </w:r>
            <w:r>
              <w:rPr>
                <w:noProof/>
                <w:webHidden/>
              </w:rPr>
              <w:instrText xml:space="preserve"> PAGEREF _Toc169532859 \h </w:instrText>
            </w:r>
            <w:r>
              <w:rPr>
                <w:noProof/>
                <w:webHidden/>
              </w:rPr>
            </w:r>
            <w:r>
              <w:rPr>
                <w:noProof/>
                <w:webHidden/>
              </w:rPr>
              <w:fldChar w:fldCharType="separate"/>
            </w:r>
            <w:r>
              <w:rPr>
                <w:noProof/>
                <w:webHidden/>
              </w:rPr>
              <w:t>10</w:t>
            </w:r>
            <w:r>
              <w:rPr>
                <w:noProof/>
                <w:webHidden/>
              </w:rPr>
              <w:fldChar w:fldCharType="end"/>
            </w:r>
          </w:hyperlink>
        </w:p>
        <w:p w14:paraId="614CFAB9" w14:textId="07201F81" w:rsidR="00544CE7" w:rsidRDefault="00544CE7">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60" w:history="1">
            <w:r w:rsidRPr="005C73E5">
              <w:rPr>
                <w:rStyle w:val="Hyperlink"/>
                <w:noProof/>
                <w:lang w:eastAsia="en-US"/>
              </w:rPr>
              <w:t>Provisional Hiring</w:t>
            </w:r>
            <w:r>
              <w:rPr>
                <w:noProof/>
                <w:webHidden/>
              </w:rPr>
              <w:tab/>
            </w:r>
            <w:r>
              <w:rPr>
                <w:noProof/>
                <w:webHidden/>
              </w:rPr>
              <w:fldChar w:fldCharType="begin"/>
            </w:r>
            <w:r>
              <w:rPr>
                <w:noProof/>
                <w:webHidden/>
              </w:rPr>
              <w:instrText xml:space="preserve"> PAGEREF _Toc169532860 \h </w:instrText>
            </w:r>
            <w:r>
              <w:rPr>
                <w:noProof/>
                <w:webHidden/>
              </w:rPr>
            </w:r>
            <w:r>
              <w:rPr>
                <w:noProof/>
                <w:webHidden/>
              </w:rPr>
              <w:fldChar w:fldCharType="separate"/>
            </w:r>
            <w:r>
              <w:rPr>
                <w:noProof/>
                <w:webHidden/>
              </w:rPr>
              <w:t>10</w:t>
            </w:r>
            <w:r>
              <w:rPr>
                <w:noProof/>
                <w:webHidden/>
              </w:rPr>
              <w:fldChar w:fldCharType="end"/>
            </w:r>
          </w:hyperlink>
        </w:p>
        <w:p w14:paraId="613B65CB" w14:textId="0C796718" w:rsidR="00544CE7" w:rsidRDefault="00544CE7">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61" w:history="1">
            <w:r w:rsidRPr="005C73E5">
              <w:rPr>
                <w:rStyle w:val="Hyperlink"/>
                <w:noProof/>
              </w:rPr>
              <w:t>Pa Code</w:t>
            </w:r>
            <w:r>
              <w:rPr>
                <w:noProof/>
                <w:webHidden/>
              </w:rPr>
              <w:tab/>
            </w:r>
            <w:r>
              <w:rPr>
                <w:noProof/>
                <w:webHidden/>
              </w:rPr>
              <w:fldChar w:fldCharType="begin"/>
            </w:r>
            <w:r>
              <w:rPr>
                <w:noProof/>
                <w:webHidden/>
              </w:rPr>
              <w:instrText xml:space="preserve"> PAGEREF _Toc169532861 \h </w:instrText>
            </w:r>
            <w:r>
              <w:rPr>
                <w:noProof/>
                <w:webHidden/>
              </w:rPr>
            </w:r>
            <w:r>
              <w:rPr>
                <w:noProof/>
                <w:webHidden/>
              </w:rPr>
              <w:fldChar w:fldCharType="separate"/>
            </w:r>
            <w:r>
              <w:rPr>
                <w:noProof/>
                <w:webHidden/>
              </w:rPr>
              <w:t>10</w:t>
            </w:r>
            <w:r>
              <w:rPr>
                <w:noProof/>
                <w:webHidden/>
              </w:rPr>
              <w:fldChar w:fldCharType="end"/>
            </w:r>
          </w:hyperlink>
        </w:p>
        <w:p w14:paraId="3EBD0DBD" w14:textId="790B370C" w:rsidR="00544CE7" w:rsidRDefault="00544CE7">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62" w:history="1">
            <w:r w:rsidRPr="005C73E5">
              <w:rPr>
                <w:rStyle w:val="Hyperlink"/>
                <w:noProof/>
              </w:rPr>
              <w:t>Background Checks</w:t>
            </w:r>
            <w:r>
              <w:rPr>
                <w:noProof/>
                <w:webHidden/>
              </w:rPr>
              <w:tab/>
            </w:r>
            <w:r>
              <w:rPr>
                <w:noProof/>
                <w:webHidden/>
              </w:rPr>
              <w:fldChar w:fldCharType="begin"/>
            </w:r>
            <w:r>
              <w:rPr>
                <w:noProof/>
                <w:webHidden/>
              </w:rPr>
              <w:instrText xml:space="preserve"> PAGEREF _Toc169532862 \h </w:instrText>
            </w:r>
            <w:r>
              <w:rPr>
                <w:noProof/>
                <w:webHidden/>
              </w:rPr>
            </w:r>
            <w:r>
              <w:rPr>
                <w:noProof/>
                <w:webHidden/>
              </w:rPr>
              <w:fldChar w:fldCharType="separate"/>
            </w:r>
            <w:r>
              <w:rPr>
                <w:noProof/>
                <w:webHidden/>
              </w:rPr>
              <w:t>10</w:t>
            </w:r>
            <w:r>
              <w:rPr>
                <w:noProof/>
                <w:webHidden/>
              </w:rPr>
              <w:fldChar w:fldCharType="end"/>
            </w:r>
          </w:hyperlink>
        </w:p>
        <w:p w14:paraId="75C4E233" w14:textId="6A66A95C" w:rsidR="00544CE7" w:rsidRDefault="00544CE7">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63" w:history="1">
            <w:r w:rsidRPr="005C73E5">
              <w:rPr>
                <w:rStyle w:val="Hyperlink"/>
                <w:noProof/>
              </w:rPr>
              <w:t>Monitoring</w:t>
            </w:r>
            <w:r>
              <w:rPr>
                <w:noProof/>
                <w:webHidden/>
              </w:rPr>
              <w:tab/>
            </w:r>
            <w:r>
              <w:rPr>
                <w:noProof/>
                <w:webHidden/>
              </w:rPr>
              <w:fldChar w:fldCharType="begin"/>
            </w:r>
            <w:r>
              <w:rPr>
                <w:noProof/>
                <w:webHidden/>
              </w:rPr>
              <w:instrText xml:space="preserve"> PAGEREF _Toc169532863 \h </w:instrText>
            </w:r>
            <w:r>
              <w:rPr>
                <w:noProof/>
                <w:webHidden/>
              </w:rPr>
            </w:r>
            <w:r>
              <w:rPr>
                <w:noProof/>
                <w:webHidden/>
              </w:rPr>
              <w:fldChar w:fldCharType="separate"/>
            </w:r>
            <w:r>
              <w:rPr>
                <w:noProof/>
                <w:webHidden/>
              </w:rPr>
              <w:t>10</w:t>
            </w:r>
            <w:r>
              <w:rPr>
                <w:noProof/>
                <w:webHidden/>
              </w:rPr>
              <w:fldChar w:fldCharType="end"/>
            </w:r>
          </w:hyperlink>
        </w:p>
        <w:p w14:paraId="1D26B6DD" w14:textId="1C05FE35" w:rsidR="00544CE7" w:rsidRDefault="00544CE7">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64" w:history="1">
            <w:r w:rsidRPr="005C73E5">
              <w:rPr>
                <w:rStyle w:val="Hyperlink"/>
                <w:noProof/>
              </w:rPr>
              <w:t>Length of Time</w:t>
            </w:r>
            <w:r>
              <w:rPr>
                <w:noProof/>
                <w:webHidden/>
              </w:rPr>
              <w:tab/>
            </w:r>
            <w:r>
              <w:rPr>
                <w:noProof/>
                <w:webHidden/>
              </w:rPr>
              <w:fldChar w:fldCharType="begin"/>
            </w:r>
            <w:r>
              <w:rPr>
                <w:noProof/>
                <w:webHidden/>
              </w:rPr>
              <w:instrText xml:space="preserve"> PAGEREF _Toc169532864 \h </w:instrText>
            </w:r>
            <w:r>
              <w:rPr>
                <w:noProof/>
                <w:webHidden/>
              </w:rPr>
            </w:r>
            <w:r>
              <w:rPr>
                <w:noProof/>
                <w:webHidden/>
              </w:rPr>
              <w:fldChar w:fldCharType="separate"/>
            </w:r>
            <w:r>
              <w:rPr>
                <w:noProof/>
                <w:webHidden/>
              </w:rPr>
              <w:t>10</w:t>
            </w:r>
            <w:r>
              <w:rPr>
                <w:noProof/>
                <w:webHidden/>
              </w:rPr>
              <w:fldChar w:fldCharType="end"/>
            </w:r>
          </w:hyperlink>
        </w:p>
        <w:p w14:paraId="71420B55" w14:textId="5B60D723" w:rsidR="00544CE7" w:rsidRDefault="00544CE7">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65" w:history="1">
            <w:r w:rsidRPr="005C73E5">
              <w:rPr>
                <w:rStyle w:val="Hyperlink"/>
                <w:noProof/>
              </w:rPr>
              <w:t>Summary</w:t>
            </w:r>
            <w:r>
              <w:rPr>
                <w:noProof/>
                <w:webHidden/>
              </w:rPr>
              <w:tab/>
            </w:r>
            <w:r>
              <w:rPr>
                <w:noProof/>
                <w:webHidden/>
              </w:rPr>
              <w:fldChar w:fldCharType="begin"/>
            </w:r>
            <w:r>
              <w:rPr>
                <w:noProof/>
                <w:webHidden/>
              </w:rPr>
              <w:instrText xml:space="preserve"> PAGEREF _Toc169532865 \h </w:instrText>
            </w:r>
            <w:r>
              <w:rPr>
                <w:noProof/>
                <w:webHidden/>
              </w:rPr>
            </w:r>
            <w:r>
              <w:rPr>
                <w:noProof/>
                <w:webHidden/>
              </w:rPr>
              <w:fldChar w:fldCharType="separate"/>
            </w:r>
            <w:r>
              <w:rPr>
                <w:noProof/>
                <w:webHidden/>
              </w:rPr>
              <w:t>10</w:t>
            </w:r>
            <w:r>
              <w:rPr>
                <w:noProof/>
                <w:webHidden/>
              </w:rPr>
              <w:fldChar w:fldCharType="end"/>
            </w:r>
          </w:hyperlink>
        </w:p>
        <w:p w14:paraId="0DB9ADEC" w14:textId="2145486E" w:rsidR="00544CE7" w:rsidRDefault="00544CE7">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66" w:history="1">
            <w:r w:rsidRPr="005C73E5">
              <w:rPr>
                <w:rStyle w:val="Hyperlink"/>
                <w:noProof/>
                <w:lang w:eastAsia="en-US"/>
              </w:rPr>
              <w:t>Employee Training</w:t>
            </w:r>
            <w:r>
              <w:rPr>
                <w:noProof/>
                <w:webHidden/>
              </w:rPr>
              <w:tab/>
            </w:r>
            <w:r>
              <w:rPr>
                <w:noProof/>
                <w:webHidden/>
              </w:rPr>
              <w:fldChar w:fldCharType="begin"/>
            </w:r>
            <w:r>
              <w:rPr>
                <w:noProof/>
                <w:webHidden/>
              </w:rPr>
              <w:instrText xml:space="preserve"> PAGEREF _Toc169532866 \h </w:instrText>
            </w:r>
            <w:r>
              <w:rPr>
                <w:noProof/>
                <w:webHidden/>
              </w:rPr>
            </w:r>
            <w:r>
              <w:rPr>
                <w:noProof/>
                <w:webHidden/>
              </w:rPr>
              <w:fldChar w:fldCharType="separate"/>
            </w:r>
            <w:r>
              <w:rPr>
                <w:noProof/>
                <w:webHidden/>
              </w:rPr>
              <w:t>10</w:t>
            </w:r>
            <w:r>
              <w:rPr>
                <w:noProof/>
                <w:webHidden/>
              </w:rPr>
              <w:fldChar w:fldCharType="end"/>
            </w:r>
          </w:hyperlink>
        </w:p>
        <w:p w14:paraId="2751FBE5" w14:textId="589EA629" w:rsidR="00544CE7" w:rsidRDefault="00544CE7">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67" w:history="1">
            <w:r w:rsidRPr="005C73E5">
              <w:rPr>
                <w:rStyle w:val="Hyperlink"/>
                <w:noProof/>
                <w:lang w:eastAsia="en-US"/>
              </w:rPr>
              <w:t>Prior to Delivery</w:t>
            </w:r>
            <w:r>
              <w:rPr>
                <w:noProof/>
                <w:webHidden/>
              </w:rPr>
              <w:tab/>
            </w:r>
            <w:r>
              <w:rPr>
                <w:noProof/>
                <w:webHidden/>
              </w:rPr>
              <w:fldChar w:fldCharType="begin"/>
            </w:r>
            <w:r>
              <w:rPr>
                <w:noProof/>
                <w:webHidden/>
              </w:rPr>
              <w:instrText xml:space="preserve"> PAGEREF _Toc169532867 \h </w:instrText>
            </w:r>
            <w:r>
              <w:rPr>
                <w:noProof/>
                <w:webHidden/>
              </w:rPr>
            </w:r>
            <w:r>
              <w:rPr>
                <w:noProof/>
                <w:webHidden/>
              </w:rPr>
              <w:fldChar w:fldCharType="separate"/>
            </w:r>
            <w:r>
              <w:rPr>
                <w:noProof/>
                <w:webHidden/>
              </w:rPr>
              <w:t>11</w:t>
            </w:r>
            <w:r>
              <w:rPr>
                <w:noProof/>
                <w:webHidden/>
              </w:rPr>
              <w:fldChar w:fldCharType="end"/>
            </w:r>
          </w:hyperlink>
        </w:p>
        <w:p w14:paraId="0F394CC5" w14:textId="68962E97" w:rsidR="00544CE7" w:rsidRDefault="00544CE7">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68" w:history="1">
            <w:r w:rsidRPr="005C73E5">
              <w:rPr>
                <w:rStyle w:val="Hyperlink"/>
                <w:noProof/>
                <w:lang w:eastAsia="en-US"/>
              </w:rPr>
              <w:t>Annually</w:t>
            </w:r>
            <w:r>
              <w:rPr>
                <w:noProof/>
                <w:webHidden/>
              </w:rPr>
              <w:tab/>
            </w:r>
            <w:r>
              <w:rPr>
                <w:noProof/>
                <w:webHidden/>
              </w:rPr>
              <w:fldChar w:fldCharType="begin"/>
            </w:r>
            <w:r>
              <w:rPr>
                <w:noProof/>
                <w:webHidden/>
              </w:rPr>
              <w:instrText xml:space="preserve"> PAGEREF _Toc169532868 \h </w:instrText>
            </w:r>
            <w:r>
              <w:rPr>
                <w:noProof/>
                <w:webHidden/>
              </w:rPr>
            </w:r>
            <w:r>
              <w:rPr>
                <w:noProof/>
                <w:webHidden/>
              </w:rPr>
              <w:fldChar w:fldCharType="separate"/>
            </w:r>
            <w:r>
              <w:rPr>
                <w:noProof/>
                <w:webHidden/>
              </w:rPr>
              <w:t>11</w:t>
            </w:r>
            <w:r>
              <w:rPr>
                <w:noProof/>
                <w:webHidden/>
              </w:rPr>
              <w:fldChar w:fldCharType="end"/>
            </w:r>
          </w:hyperlink>
        </w:p>
        <w:p w14:paraId="2442ED79" w14:textId="44C3CC25" w:rsidR="00544CE7" w:rsidRDefault="00544CE7">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69" w:history="1">
            <w:r w:rsidRPr="005C73E5">
              <w:rPr>
                <w:rStyle w:val="Hyperlink"/>
                <w:noProof/>
                <w:lang w:eastAsia="en-US"/>
              </w:rPr>
              <w:t>Documentation</w:t>
            </w:r>
            <w:r>
              <w:rPr>
                <w:noProof/>
                <w:webHidden/>
              </w:rPr>
              <w:tab/>
            </w:r>
            <w:r>
              <w:rPr>
                <w:noProof/>
                <w:webHidden/>
              </w:rPr>
              <w:fldChar w:fldCharType="begin"/>
            </w:r>
            <w:r>
              <w:rPr>
                <w:noProof/>
                <w:webHidden/>
              </w:rPr>
              <w:instrText xml:space="preserve"> PAGEREF _Toc169532869 \h </w:instrText>
            </w:r>
            <w:r>
              <w:rPr>
                <w:noProof/>
                <w:webHidden/>
              </w:rPr>
            </w:r>
            <w:r>
              <w:rPr>
                <w:noProof/>
                <w:webHidden/>
              </w:rPr>
              <w:fldChar w:fldCharType="separate"/>
            </w:r>
            <w:r>
              <w:rPr>
                <w:noProof/>
                <w:webHidden/>
              </w:rPr>
              <w:t>11</w:t>
            </w:r>
            <w:r>
              <w:rPr>
                <w:noProof/>
                <w:webHidden/>
              </w:rPr>
              <w:fldChar w:fldCharType="end"/>
            </w:r>
          </w:hyperlink>
        </w:p>
        <w:p w14:paraId="369CEE82" w14:textId="50F1C0DC" w:rsidR="00544CE7" w:rsidRDefault="00544CE7">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70" w:history="1">
            <w:r w:rsidRPr="005C73E5">
              <w:rPr>
                <w:rStyle w:val="Hyperlink"/>
                <w:noProof/>
                <w:lang w:eastAsia="en-US"/>
              </w:rPr>
              <w:t>Background Checks</w:t>
            </w:r>
            <w:r>
              <w:rPr>
                <w:noProof/>
                <w:webHidden/>
              </w:rPr>
              <w:tab/>
            </w:r>
            <w:r>
              <w:rPr>
                <w:noProof/>
                <w:webHidden/>
              </w:rPr>
              <w:fldChar w:fldCharType="begin"/>
            </w:r>
            <w:r>
              <w:rPr>
                <w:noProof/>
                <w:webHidden/>
              </w:rPr>
              <w:instrText xml:space="preserve"> PAGEREF _Toc169532870 \h </w:instrText>
            </w:r>
            <w:r>
              <w:rPr>
                <w:noProof/>
                <w:webHidden/>
              </w:rPr>
            </w:r>
            <w:r>
              <w:rPr>
                <w:noProof/>
                <w:webHidden/>
              </w:rPr>
              <w:fldChar w:fldCharType="separate"/>
            </w:r>
            <w:r>
              <w:rPr>
                <w:noProof/>
                <w:webHidden/>
              </w:rPr>
              <w:t>11</w:t>
            </w:r>
            <w:r>
              <w:rPr>
                <w:noProof/>
                <w:webHidden/>
              </w:rPr>
              <w:fldChar w:fldCharType="end"/>
            </w:r>
          </w:hyperlink>
        </w:p>
        <w:p w14:paraId="3D76C9DE" w14:textId="37B060FD" w:rsidR="00544CE7" w:rsidRDefault="00544CE7">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71" w:history="1">
            <w:r w:rsidRPr="005C73E5">
              <w:rPr>
                <w:rStyle w:val="Hyperlink"/>
                <w:noProof/>
                <w:lang w:eastAsia="en-US"/>
              </w:rPr>
              <w:t>Criminal History</w:t>
            </w:r>
            <w:r>
              <w:rPr>
                <w:noProof/>
                <w:webHidden/>
              </w:rPr>
              <w:tab/>
            </w:r>
            <w:r>
              <w:rPr>
                <w:noProof/>
                <w:webHidden/>
              </w:rPr>
              <w:fldChar w:fldCharType="begin"/>
            </w:r>
            <w:r>
              <w:rPr>
                <w:noProof/>
                <w:webHidden/>
              </w:rPr>
              <w:instrText xml:space="preserve"> PAGEREF _Toc169532871 \h </w:instrText>
            </w:r>
            <w:r>
              <w:rPr>
                <w:noProof/>
                <w:webHidden/>
              </w:rPr>
            </w:r>
            <w:r>
              <w:rPr>
                <w:noProof/>
                <w:webHidden/>
              </w:rPr>
              <w:fldChar w:fldCharType="separate"/>
            </w:r>
            <w:r>
              <w:rPr>
                <w:noProof/>
                <w:webHidden/>
              </w:rPr>
              <w:t>11</w:t>
            </w:r>
            <w:r>
              <w:rPr>
                <w:noProof/>
                <w:webHidden/>
              </w:rPr>
              <w:fldChar w:fldCharType="end"/>
            </w:r>
          </w:hyperlink>
        </w:p>
        <w:p w14:paraId="112B1EEC" w14:textId="22AA4892" w:rsidR="00544CE7" w:rsidRDefault="00544CE7">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72" w:history="1">
            <w:r w:rsidRPr="005C73E5">
              <w:rPr>
                <w:rStyle w:val="Hyperlink"/>
                <w:noProof/>
                <w:lang w:eastAsia="en-US"/>
              </w:rPr>
              <w:t>Child Abuse History</w:t>
            </w:r>
            <w:r>
              <w:rPr>
                <w:noProof/>
                <w:webHidden/>
              </w:rPr>
              <w:tab/>
            </w:r>
            <w:r>
              <w:rPr>
                <w:noProof/>
                <w:webHidden/>
              </w:rPr>
              <w:fldChar w:fldCharType="begin"/>
            </w:r>
            <w:r>
              <w:rPr>
                <w:noProof/>
                <w:webHidden/>
              </w:rPr>
              <w:instrText xml:space="preserve"> PAGEREF _Toc169532872 \h </w:instrText>
            </w:r>
            <w:r>
              <w:rPr>
                <w:noProof/>
                <w:webHidden/>
              </w:rPr>
            </w:r>
            <w:r>
              <w:rPr>
                <w:noProof/>
                <w:webHidden/>
              </w:rPr>
              <w:fldChar w:fldCharType="separate"/>
            </w:r>
            <w:r>
              <w:rPr>
                <w:noProof/>
                <w:webHidden/>
              </w:rPr>
              <w:t>11</w:t>
            </w:r>
            <w:r>
              <w:rPr>
                <w:noProof/>
                <w:webHidden/>
              </w:rPr>
              <w:fldChar w:fldCharType="end"/>
            </w:r>
          </w:hyperlink>
        </w:p>
        <w:p w14:paraId="3E4DEBF9" w14:textId="4E5A513E" w:rsidR="00544CE7" w:rsidRDefault="00544CE7">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73" w:history="1">
            <w:r w:rsidRPr="005C73E5">
              <w:rPr>
                <w:rStyle w:val="Hyperlink"/>
                <w:noProof/>
                <w:lang w:eastAsia="en-US"/>
              </w:rPr>
              <w:t>Exclusion Screenings</w:t>
            </w:r>
            <w:r>
              <w:rPr>
                <w:noProof/>
                <w:webHidden/>
              </w:rPr>
              <w:tab/>
            </w:r>
            <w:r>
              <w:rPr>
                <w:noProof/>
                <w:webHidden/>
              </w:rPr>
              <w:fldChar w:fldCharType="begin"/>
            </w:r>
            <w:r>
              <w:rPr>
                <w:noProof/>
                <w:webHidden/>
              </w:rPr>
              <w:instrText xml:space="preserve"> PAGEREF _Toc169532873 \h </w:instrText>
            </w:r>
            <w:r>
              <w:rPr>
                <w:noProof/>
                <w:webHidden/>
              </w:rPr>
            </w:r>
            <w:r>
              <w:rPr>
                <w:noProof/>
                <w:webHidden/>
              </w:rPr>
              <w:fldChar w:fldCharType="separate"/>
            </w:r>
            <w:r>
              <w:rPr>
                <w:noProof/>
                <w:webHidden/>
              </w:rPr>
              <w:t>12</w:t>
            </w:r>
            <w:r>
              <w:rPr>
                <w:noProof/>
                <w:webHidden/>
              </w:rPr>
              <w:fldChar w:fldCharType="end"/>
            </w:r>
          </w:hyperlink>
        </w:p>
        <w:p w14:paraId="4E6277B0" w14:textId="5E882A86" w:rsidR="00544CE7" w:rsidRDefault="00544CE7">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74" w:history="1">
            <w:r w:rsidRPr="005C73E5">
              <w:rPr>
                <w:rStyle w:val="Hyperlink"/>
                <w:noProof/>
              </w:rPr>
              <w:t>What?</w:t>
            </w:r>
            <w:r>
              <w:rPr>
                <w:noProof/>
                <w:webHidden/>
              </w:rPr>
              <w:tab/>
            </w:r>
            <w:r>
              <w:rPr>
                <w:noProof/>
                <w:webHidden/>
              </w:rPr>
              <w:fldChar w:fldCharType="begin"/>
            </w:r>
            <w:r>
              <w:rPr>
                <w:noProof/>
                <w:webHidden/>
              </w:rPr>
              <w:instrText xml:space="preserve"> PAGEREF _Toc169532874 \h </w:instrText>
            </w:r>
            <w:r>
              <w:rPr>
                <w:noProof/>
                <w:webHidden/>
              </w:rPr>
            </w:r>
            <w:r>
              <w:rPr>
                <w:noProof/>
                <w:webHidden/>
              </w:rPr>
              <w:fldChar w:fldCharType="separate"/>
            </w:r>
            <w:r>
              <w:rPr>
                <w:noProof/>
                <w:webHidden/>
              </w:rPr>
              <w:t>12</w:t>
            </w:r>
            <w:r>
              <w:rPr>
                <w:noProof/>
                <w:webHidden/>
              </w:rPr>
              <w:fldChar w:fldCharType="end"/>
            </w:r>
          </w:hyperlink>
        </w:p>
        <w:p w14:paraId="329678AD" w14:textId="24F7BDD3" w:rsidR="00544CE7" w:rsidRDefault="00544CE7">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75" w:history="1">
            <w:r w:rsidRPr="005C73E5">
              <w:rPr>
                <w:rStyle w:val="Hyperlink"/>
                <w:noProof/>
              </w:rPr>
              <w:t>Who?</w:t>
            </w:r>
            <w:r>
              <w:rPr>
                <w:noProof/>
                <w:webHidden/>
              </w:rPr>
              <w:tab/>
            </w:r>
            <w:r>
              <w:rPr>
                <w:noProof/>
                <w:webHidden/>
              </w:rPr>
              <w:fldChar w:fldCharType="begin"/>
            </w:r>
            <w:r>
              <w:rPr>
                <w:noProof/>
                <w:webHidden/>
              </w:rPr>
              <w:instrText xml:space="preserve"> PAGEREF _Toc169532875 \h </w:instrText>
            </w:r>
            <w:r>
              <w:rPr>
                <w:noProof/>
                <w:webHidden/>
              </w:rPr>
            </w:r>
            <w:r>
              <w:rPr>
                <w:noProof/>
                <w:webHidden/>
              </w:rPr>
              <w:fldChar w:fldCharType="separate"/>
            </w:r>
            <w:r>
              <w:rPr>
                <w:noProof/>
                <w:webHidden/>
              </w:rPr>
              <w:t>12</w:t>
            </w:r>
            <w:r>
              <w:rPr>
                <w:noProof/>
                <w:webHidden/>
              </w:rPr>
              <w:fldChar w:fldCharType="end"/>
            </w:r>
          </w:hyperlink>
        </w:p>
        <w:p w14:paraId="51A0413D" w14:textId="64E38B1A" w:rsidR="00544CE7" w:rsidRDefault="00544CE7">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76" w:history="1">
            <w:r w:rsidRPr="005C73E5">
              <w:rPr>
                <w:rStyle w:val="Hyperlink"/>
                <w:noProof/>
              </w:rPr>
              <w:t>When?</w:t>
            </w:r>
            <w:r>
              <w:rPr>
                <w:noProof/>
                <w:webHidden/>
              </w:rPr>
              <w:tab/>
            </w:r>
            <w:r>
              <w:rPr>
                <w:noProof/>
                <w:webHidden/>
              </w:rPr>
              <w:fldChar w:fldCharType="begin"/>
            </w:r>
            <w:r>
              <w:rPr>
                <w:noProof/>
                <w:webHidden/>
              </w:rPr>
              <w:instrText xml:space="preserve"> PAGEREF _Toc169532876 \h </w:instrText>
            </w:r>
            <w:r>
              <w:rPr>
                <w:noProof/>
                <w:webHidden/>
              </w:rPr>
            </w:r>
            <w:r>
              <w:rPr>
                <w:noProof/>
                <w:webHidden/>
              </w:rPr>
              <w:fldChar w:fldCharType="separate"/>
            </w:r>
            <w:r>
              <w:rPr>
                <w:noProof/>
                <w:webHidden/>
              </w:rPr>
              <w:t>12</w:t>
            </w:r>
            <w:r>
              <w:rPr>
                <w:noProof/>
                <w:webHidden/>
              </w:rPr>
              <w:fldChar w:fldCharType="end"/>
            </w:r>
          </w:hyperlink>
        </w:p>
        <w:p w14:paraId="0BF3AA70" w14:textId="45F2A0E2" w:rsidR="00544CE7" w:rsidRDefault="00544CE7">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77" w:history="1">
            <w:r w:rsidRPr="005C73E5">
              <w:rPr>
                <w:rStyle w:val="Hyperlink"/>
                <w:noProof/>
              </w:rPr>
              <w:t>Required Screenings</w:t>
            </w:r>
            <w:r>
              <w:rPr>
                <w:noProof/>
                <w:webHidden/>
              </w:rPr>
              <w:tab/>
            </w:r>
            <w:r>
              <w:rPr>
                <w:noProof/>
                <w:webHidden/>
              </w:rPr>
              <w:fldChar w:fldCharType="begin"/>
            </w:r>
            <w:r>
              <w:rPr>
                <w:noProof/>
                <w:webHidden/>
              </w:rPr>
              <w:instrText xml:space="preserve"> PAGEREF _Toc169532877 \h </w:instrText>
            </w:r>
            <w:r>
              <w:rPr>
                <w:noProof/>
                <w:webHidden/>
              </w:rPr>
            </w:r>
            <w:r>
              <w:rPr>
                <w:noProof/>
                <w:webHidden/>
              </w:rPr>
              <w:fldChar w:fldCharType="separate"/>
            </w:r>
            <w:r>
              <w:rPr>
                <w:noProof/>
                <w:webHidden/>
              </w:rPr>
              <w:t>12</w:t>
            </w:r>
            <w:r>
              <w:rPr>
                <w:noProof/>
                <w:webHidden/>
              </w:rPr>
              <w:fldChar w:fldCharType="end"/>
            </w:r>
          </w:hyperlink>
        </w:p>
        <w:p w14:paraId="1DDE4608" w14:textId="14D1A6A3" w:rsidR="00544CE7" w:rsidRDefault="00544CE7">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78" w:history="1">
            <w:r w:rsidRPr="005C73E5">
              <w:rPr>
                <w:rStyle w:val="Hyperlink"/>
                <w:noProof/>
              </w:rPr>
              <w:t>Documentation</w:t>
            </w:r>
            <w:r>
              <w:rPr>
                <w:noProof/>
                <w:webHidden/>
              </w:rPr>
              <w:tab/>
            </w:r>
            <w:r>
              <w:rPr>
                <w:noProof/>
                <w:webHidden/>
              </w:rPr>
              <w:fldChar w:fldCharType="begin"/>
            </w:r>
            <w:r>
              <w:rPr>
                <w:noProof/>
                <w:webHidden/>
              </w:rPr>
              <w:instrText xml:space="preserve"> PAGEREF _Toc169532878 \h </w:instrText>
            </w:r>
            <w:r>
              <w:rPr>
                <w:noProof/>
                <w:webHidden/>
              </w:rPr>
            </w:r>
            <w:r>
              <w:rPr>
                <w:noProof/>
                <w:webHidden/>
              </w:rPr>
              <w:fldChar w:fldCharType="separate"/>
            </w:r>
            <w:r>
              <w:rPr>
                <w:noProof/>
                <w:webHidden/>
              </w:rPr>
              <w:t>12</w:t>
            </w:r>
            <w:r>
              <w:rPr>
                <w:noProof/>
                <w:webHidden/>
              </w:rPr>
              <w:fldChar w:fldCharType="end"/>
            </w:r>
          </w:hyperlink>
        </w:p>
        <w:p w14:paraId="73317559" w14:textId="7B4B6076" w:rsidR="00544CE7" w:rsidRDefault="00544CE7">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79" w:history="1">
            <w:r w:rsidRPr="005C73E5">
              <w:rPr>
                <w:rStyle w:val="Hyperlink"/>
                <w:noProof/>
              </w:rPr>
              <w:t>Summary</w:t>
            </w:r>
            <w:r>
              <w:rPr>
                <w:noProof/>
                <w:webHidden/>
              </w:rPr>
              <w:tab/>
            </w:r>
            <w:r>
              <w:rPr>
                <w:noProof/>
                <w:webHidden/>
              </w:rPr>
              <w:fldChar w:fldCharType="begin"/>
            </w:r>
            <w:r>
              <w:rPr>
                <w:noProof/>
                <w:webHidden/>
              </w:rPr>
              <w:instrText xml:space="preserve"> PAGEREF _Toc169532879 \h </w:instrText>
            </w:r>
            <w:r>
              <w:rPr>
                <w:noProof/>
                <w:webHidden/>
              </w:rPr>
            </w:r>
            <w:r>
              <w:rPr>
                <w:noProof/>
                <w:webHidden/>
              </w:rPr>
              <w:fldChar w:fldCharType="separate"/>
            </w:r>
            <w:r>
              <w:rPr>
                <w:noProof/>
                <w:webHidden/>
              </w:rPr>
              <w:t>12</w:t>
            </w:r>
            <w:r>
              <w:rPr>
                <w:noProof/>
                <w:webHidden/>
              </w:rPr>
              <w:fldChar w:fldCharType="end"/>
            </w:r>
          </w:hyperlink>
        </w:p>
        <w:p w14:paraId="4B6FCC5F" w14:textId="1A7B92E1" w:rsidR="00544CE7" w:rsidRDefault="00544CE7">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80" w:history="1">
            <w:r w:rsidRPr="005C73E5">
              <w:rPr>
                <w:rStyle w:val="Hyperlink"/>
                <w:noProof/>
                <w:lang w:eastAsia="en-US"/>
              </w:rPr>
              <w:t>Retain Records</w:t>
            </w:r>
            <w:r>
              <w:rPr>
                <w:noProof/>
                <w:webHidden/>
              </w:rPr>
              <w:tab/>
            </w:r>
            <w:r>
              <w:rPr>
                <w:noProof/>
                <w:webHidden/>
              </w:rPr>
              <w:fldChar w:fldCharType="begin"/>
            </w:r>
            <w:r>
              <w:rPr>
                <w:noProof/>
                <w:webHidden/>
              </w:rPr>
              <w:instrText xml:space="preserve"> PAGEREF _Toc169532880 \h </w:instrText>
            </w:r>
            <w:r>
              <w:rPr>
                <w:noProof/>
                <w:webHidden/>
              </w:rPr>
            </w:r>
            <w:r>
              <w:rPr>
                <w:noProof/>
                <w:webHidden/>
              </w:rPr>
              <w:fldChar w:fldCharType="separate"/>
            </w:r>
            <w:r>
              <w:rPr>
                <w:noProof/>
                <w:webHidden/>
              </w:rPr>
              <w:t>12</w:t>
            </w:r>
            <w:r>
              <w:rPr>
                <w:noProof/>
                <w:webHidden/>
              </w:rPr>
              <w:fldChar w:fldCharType="end"/>
            </w:r>
          </w:hyperlink>
        </w:p>
        <w:p w14:paraId="1B0027DD" w14:textId="26FDBE07" w:rsidR="00544CE7" w:rsidRDefault="00544CE7">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81" w:history="1">
            <w:r w:rsidRPr="005C73E5">
              <w:rPr>
                <w:rStyle w:val="Hyperlink"/>
                <w:noProof/>
                <w:lang w:eastAsia="en-US"/>
              </w:rPr>
              <w:t>Records</w:t>
            </w:r>
            <w:r>
              <w:rPr>
                <w:noProof/>
                <w:webHidden/>
              </w:rPr>
              <w:tab/>
            </w:r>
            <w:r>
              <w:rPr>
                <w:noProof/>
                <w:webHidden/>
              </w:rPr>
              <w:fldChar w:fldCharType="begin"/>
            </w:r>
            <w:r>
              <w:rPr>
                <w:noProof/>
                <w:webHidden/>
              </w:rPr>
              <w:instrText xml:space="preserve"> PAGEREF _Toc169532881 \h </w:instrText>
            </w:r>
            <w:r>
              <w:rPr>
                <w:noProof/>
                <w:webHidden/>
              </w:rPr>
            </w:r>
            <w:r>
              <w:rPr>
                <w:noProof/>
                <w:webHidden/>
              </w:rPr>
              <w:fldChar w:fldCharType="separate"/>
            </w:r>
            <w:r>
              <w:rPr>
                <w:noProof/>
                <w:webHidden/>
              </w:rPr>
              <w:t>13</w:t>
            </w:r>
            <w:r>
              <w:rPr>
                <w:noProof/>
                <w:webHidden/>
              </w:rPr>
              <w:fldChar w:fldCharType="end"/>
            </w:r>
          </w:hyperlink>
        </w:p>
        <w:p w14:paraId="70060A78" w14:textId="33F428AF" w:rsidR="00544CE7" w:rsidRDefault="00544CE7">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82" w:history="1">
            <w:r w:rsidRPr="005C73E5">
              <w:rPr>
                <w:rStyle w:val="Hyperlink"/>
                <w:noProof/>
              </w:rPr>
              <w:t>Organizational Records</w:t>
            </w:r>
            <w:r>
              <w:rPr>
                <w:noProof/>
                <w:webHidden/>
              </w:rPr>
              <w:tab/>
            </w:r>
            <w:r>
              <w:rPr>
                <w:noProof/>
                <w:webHidden/>
              </w:rPr>
              <w:fldChar w:fldCharType="begin"/>
            </w:r>
            <w:r>
              <w:rPr>
                <w:noProof/>
                <w:webHidden/>
              </w:rPr>
              <w:instrText xml:space="preserve"> PAGEREF _Toc169532882 \h </w:instrText>
            </w:r>
            <w:r>
              <w:rPr>
                <w:noProof/>
                <w:webHidden/>
              </w:rPr>
            </w:r>
            <w:r>
              <w:rPr>
                <w:noProof/>
                <w:webHidden/>
              </w:rPr>
              <w:fldChar w:fldCharType="separate"/>
            </w:r>
            <w:r>
              <w:rPr>
                <w:noProof/>
                <w:webHidden/>
              </w:rPr>
              <w:t>13</w:t>
            </w:r>
            <w:r>
              <w:rPr>
                <w:noProof/>
                <w:webHidden/>
              </w:rPr>
              <w:fldChar w:fldCharType="end"/>
            </w:r>
          </w:hyperlink>
        </w:p>
        <w:p w14:paraId="32CC9ED9" w14:textId="7F9C0BDA" w:rsidR="00544CE7" w:rsidRDefault="00544CE7">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83" w:history="1">
            <w:r w:rsidRPr="005C73E5">
              <w:rPr>
                <w:rStyle w:val="Hyperlink"/>
                <w:noProof/>
              </w:rPr>
              <w:t>Employee Files</w:t>
            </w:r>
            <w:r>
              <w:rPr>
                <w:noProof/>
                <w:webHidden/>
              </w:rPr>
              <w:tab/>
            </w:r>
            <w:r>
              <w:rPr>
                <w:noProof/>
                <w:webHidden/>
              </w:rPr>
              <w:fldChar w:fldCharType="begin"/>
            </w:r>
            <w:r>
              <w:rPr>
                <w:noProof/>
                <w:webHidden/>
              </w:rPr>
              <w:instrText xml:space="preserve"> PAGEREF _Toc169532883 \h </w:instrText>
            </w:r>
            <w:r>
              <w:rPr>
                <w:noProof/>
                <w:webHidden/>
              </w:rPr>
            </w:r>
            <w:r>
              <w:rPr>
                <w:noProof/>
                <w:webHidden/>
              </w:rPr>
              <w:fldChar w:fldCharType="separate"/>
            </w:r>
            <w:r>
              <w:rPr>
                <w:noProof/>
                <w:webHidden/>
              </w:rPr>
              <w:t>13</w:t>
            </w:r>
            <w:r>
              <w:rPr>
                <w:noProof/>
                <w:webHidden/>
              </w:rPr>
              <w:fldChar w:fldCharType="end"/>
            </w:r>
          </w:hyperlink>
        </w:p>
        <w:p w14:paraId="6EF6AB0B" w14:textId="2922D19E" w:rsidR="00544CE7" w:rsidRDefault="00544CE7">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84" w:history="1">
            <w:r w:rsidRPr="005C73E5">
              <w:rPr>
                <w:rStyle w:val="Hyperlink"/>
                <w:noProof/>
              </w:rPr>
              <w:t>Fiscal Records</w:t>
            </w:r>
            <w:r>
              <w:rPr>
                <w:noProof/>
                <w:webHidden/>
              </w:rPr>
              <w:tab/>
            </w:r>
            <w:r>
              <w:rPr>
                <w:noProof/>
                <w:webHidden/>
              </w:rPr>
              <w:fldChar w:fldCharType="begin"/>
            </w:r>
            <w:r>
              <w:rPr>
                <w:noProof/>
                <w:webHidden/>
              </w:rPr>
              <w:instrText xml:space="preserve"> PAGEREF _Toc169532884 \h </w:instrText>
            </w:r>
            <w:r>
              <w:rPr>
                <w:noProof/>
                <w:webHidden/>
              </w:rPr>
            </w:r>
            <w:r>
              <w:rPr>
                <w:noProof/>
                <w:webHidden/>
              </w:rPr>
              <w:fldChar w:fldCharType="separate"/>
            </w:r>
            <w:r>
              <w:rPr>
                <w:noProof/>
                <w:webHidden/>
              </w:rPr>
              <w:t>13</w:t>
            </w:r>
            <w:r>
              <w:rPr>
                <w:noProof/>
                <w:webHidden/>
              </w:rPr>
              <w:fldChar w:fldCharType="end"/>
            </w:r>
          </w:hyperlink>
        </w:p>
        <w:p w14:paraId="080CB864" w14:textId="1D01B4A2" w:rsidR="00544CE7" w:rsidRDefault="00544CE7">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85" w:history="1">
            <w:r w:rsidRPr="005C73E5">
              <w:rPr>
                <w:rStyle w:val="Hyperlink"/>
                <w:noProof/>
              </w:rPr>
              <w:t>Quality</w:t>
            </w:r>
            <w:r>
              <w:rPr>
                <w:noProof/>
                <w:webHidden/>
              </w:rPr>
              <w:tab/>
            </w:r>
            <w:r>
              <w:rPr>
                <w:noProof/>
                <w:webHidden/>
              </w:rPr>
              <w:fldChar w:fldCharType="begin"/>
            </w:r>
            <w:r>
              <w:rPr>
                <w:noProof/>
                <w:webHidden/>
              </w:rPr>
              <w:instrText xml:space="preserve"> PAGEREF _Toc169532885 \h </w:instrText>
            </w:r>
            <w:r>
              <w:rPr>
                <w:noProof/>
                <w:webHidden/>
              </w:rPr>
            </w:r>
            <w:r>
              <w:rPr>
                <w:noProof/>
                <w:webHidden/>
              </w:rPr>
              <w:fldChar w:fldCharType="separate"/>
            </w:r>
            <w:r>
              <w:rPr>
                <w:noProof/>
                <w:webHidden/>
              </w:rPr>
              <w:t>14</w:t>
            </w:r>
            <w:r>
              <w:rPr>
                <w:noProof/>
                <w:webHidden/>
              </w:rPr>
              <w:fldChar w:fldCharType="end"/>
            </w:r>
          </w:hyperlink>
        </w:p>
        <w:p w14:paraId="6B0A7D50" w14:textId="4093EA27" w:rsidR="00544CE7" w:rsidRDefault="00544CE7">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86" w:history="1">
            <w:r w:rsidRPr="005C73E5">
              <w:rPr>
                <w:rStyle w:val="Hyperlink"/>
                <w:noProof/>
              </w:rPr>
              <w:t>Participant Files</w:t>
            </w:r>
            <w:r>
              <w:rPr>
                <w:noProof/>
                <w:webHidden/>
              </w:rPr>
              <w:tab/>
            </w:r>
            <w:r>
              <w:rPr>
                <w:noProof/>
                <w:webHidden/>
              </w:rPr>
              <w:fldChar w:fldCharType="begin"/>
            </w:r>
            <w:r>
              <w:rPr>
                <w:noProof/>
                <w:webHidden/>
              </w:rPr>
              <w:instrText xml:space="preserve"> PAGEREF _Toc169532886 \h </w:instrText>
            </w:r>
            <w:r>
              <w:rPr>
                <w:noProof/>
                <w:webHidden/>
              </w:rPr>
            </w:r>
            <w:r>
              <w:rPr>
                <w:noProof/>
                <w:webHidden/>
              </w:rPr>
              <w:fldChar w:fldCharType="separate"/>
            </w:r>
            <w:r>
              <w:rPr>
                <w:noProof/>
                <w:webHidden/>
              </w:rPr>
              <w:t>14</w:t>
            </w:r>
            <w:r>
              <w:rPr>
                <w:noProof/>
                <w:webHidden/>
              </w:rPr>
              <w:fldChar w:fldCharType="end"/>
            </w:r>
          </w:hyperlink>
        </w:p>
        <w:p w14:paraId="0C764D9E" w14:textId="682C7609" w:rsidR="00544CE7" w:rsidRDefault="00544CE7">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87" w:history="1">
            <w:r w:rsidRPr="005C73E5">
              <w:rPr>
                <w:rStyle w:val="Hyperlink"/>
                <w:noProof/>
              </w:rPr>
              <w:t>Additional SC Files</w:t>
            </w:r>
            <w:r>
              <w:rPr>
                <w:noProof/>
                <w:webHidden/>
              </w:rPr>
              <w:tab/>
            </w:r>
            <w:r>
              <w:rPr>
                <w:noProof/>
                <w:webHidden/>
              </w:rPr>
              <w:fldChar w:fldCharType="begin"/>
            </w:r>
            <w:r>
              <w:rPr>
                <w:noProof/>
                <w:webHidden/>
              </w:rPr>
              <w:instrText xml:space="preserve"> PAGEREF _Toc169532887 \h </w:instrText>
            </w:r>
            <w:r>
              <w:rPr>
                <w:noProof/>
                <w:webHidden/>
              </w:rPr>
            </w:r>
            <w:r>
              <w:rPr>
                <w:noProof/>
                <w:webHidden/>
              </w:rPr>
              <w:fldChar w:fldCharType="separate"/>
            </w:r>
            <w:r>
              <w:rPr>
                <w:noProof/>
                <w:webHidden/>
              </w:rPr>
              <w:t>14</w:t>
            </w:r>
            <w:r>
              <w:rPr>
                <w:noProof/>
                <w:webHidden/>
              </w:rPr>
              <w:fldChar w:fldCharType="end"/>
            </w:r>
          </w:hyperlink>
        </w:p>
        <w:p w14:paraId="318C5B13" w14:textId="6F1BD2CC" w:rsidR="00544CE7" w:rsidRDefault="00544CE7">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88" w:history="1">
            <w:r w:rsidRPr="005C73E5">
              <w:rPr>
                <w:rStyle w:val="Hyperlink"/>
                <w:noProof/>
              </w:rPr>
              <w:t>Electronic Records</w:t>
            </w:r>
            <w:r>
              <w:rPr>
                <w:noProof/>
                <w:webHidden/>
              </w:rPr>
              <w:tab/>
            </w:r>
            <w:r>
              <w:rPr>
                <w:noProof/>
                <w:webHidden/>
              </w:rPr>
              <w:fldChar w:fldCharType="begin"/>
            </w:r>
            <w:r>
              <w:rPr>
                <w:noProof/>
                <w:webHidden/>
              </w:rPr>
              <w:instrText xml:space="preserve"> PAGEREF _Toc169532888 \h </w:instrText>
            </w:r>
            <w:r>
              <w:rPr>
                <w:noProof/>
                <w:webHidden/>
              </w:rPr>
            </w:r>
            <w:r>
              <w:rPr>
                <w:noProof/>
                <w:webHidden/>
              </w:rPr>
              <w:fldChar w:fldCharType="separate"/>
            </w:r>
            <w:r>
              <w:rPr>
                <w:noProof/>
                <w:webHidden/>
              </w:rPr>
              <w:t>15</w:t>
            </w:r>
            <w:r>
              <w:rPr>
                <w:noProof/>
                <w:webHidden/>
              </w:rPr>
              <w:fldChar w:fldCharType="end"/>
            </w:r>
          </w:hyperlink>
        </w:p>
        <w:p w14:paraId="708EB5FA" w14:textId="5CD8491B" w:rsidR="00544CE7" w:rsidRDefault="00544CE7">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89" w:history="1">
            <w:r w:rsidRPr="005C73E5">
              <w:rPr>
                <w:rStyle w:val="Hyperlink"/>
                <w:noProof/>
              </w:rPr>
              <w:t>HIPAA Compliance</w:t>
            </w:r>
            <w:r>
              <w:rPr>
                <w:noProof/>
                <w:webHidden/>
              </w:rPr>
              <w:tab/>
            </w:r>
            <w:r>
              <w:rPr>
                <w:noProof/>
                <w:webHidden/>
              </w:rPr>
              <w:fldChar w:fldCharType="begin"/>
            </w:r>
            <w:r>
              <w:rPr>
                <w:noProof/>
                <w:webHidden/>
              </w:rPr>
              <w:instrText xml:space="preserve"> PAGEREF _Toc169532889 \h </w:instrText>
            </w:r>
            <w:r>
              <w:rPr>
                <w:noProof/>
                <w:webHidden/>
              </w:rPr>
            </w:r>
            <w:r>
              <w:rPr>
                <w:noProof/>
                <w:webHidden/>
              </w:rPr>
              <w:fldChar w:fldCharType="separate"/>
            </w:r>
            <w:r>
              <w:rPr>
                <w:noProof/>
                <w:webHidden/>
              </w:rPr>
              <w:t>15</w:t>
            </w:r>
            <w:r>
              <w:rPr>
                <w:noProof/>
                <w:webHidden/>
              </w:rPr>
              <w:fldChar w:fldCharType="end"/>
            </w:r>
          </w:hyperlink>
        </w:p>
        <w:p w14:paraId="2DE81C00" w14:textId="63B231FD" w:rsidR="00544CE7" w:rsidRDefault="00544CE7">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90" w:history="1">
            <w:r w:rsidRPr="005C73E5">
              <w:rPr>
                <w:rStyle w:val="Hyperlink"/>
                <w:noProof/>
              </w:rPr>
              <w:t>Summary</w:t>
            </w:r>
            <w:r>
              <w:rPr>
                <w:noProof/>
                <w:webHidden/>
              </w:rPr>
              <w:tab/>
            </w:r>
            <w:r>
              <w:rPr>
                <w:noProof/>
                <w:webHidden/>
              </w:rPr>
              <w:fldChar w:fldCharType="begin"/>
            </w:r>
            <w:r>
              <w:rPr>
                <w:noProof/>
                <w:webHidden/>
              </w:rPr>
              <w:instrText xml:space="preserve"> PAGEREF _Toc169532890 \h </w:instrText>
            </w:r>
            <w:r>
              <w:rPr>
                <w:noProof/>
                <w:webHidden/>
              </w:rPr>
            </w:r>
            <w:r>
              <w:rPr>
                <w:noProof/>
                <w:webHidden/>
              </w:rPr>
              <w:fldChar w:fldCharType="separate"/>
            </w:r>
            <w:r>
              <w:rPr>
                <w:noProof/>
                <w:webHidden/>
              </w:rPr>
              <w:t>15</w:t>
            </w:r>
            <w:r>
              <w:rPr>
                <w:noProof/>
                <w:webHidden/>
              </w:rPr>
              <w:fldChar w:fldCharType="end"/>
            </w:r>
          </w:hyperlink>
        </w:p>
        <w:p w14:paraId="3C87004B" w14:textId="306BCE60" w:rsidR="00544CE7" w:rsidRDefault="00544CE7">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91" w:history="1">
            <w:r w:rsidRPr="005C73E5">
              <w:rPr>
                <w:rStyle w:val="Hyperlink"/>
                <w:noProof/>
                <w:lang w:eastAsia="en-US"/>
              </w:rPr>
              <w:t>Prohibited Practices</w:t>
            </w:r>
            <w:r>
              <w:rPr>
                <w:noProof/>
                <w:webHidden/>
              </w:rPr>
              <w:tab/>
            </w:r>
            <w:r>
              <w:rPr>
                <w:noProof/>
                <w:webHidden/>
              </w:rPr>
              <w:fldChar w:fldCharType="begin"/>
            </w:r>
            <w:r>
              <w:rPr>
                <w:noProof/>
                <w:webHidden/>
              </w:rPr>
              <w:instrText xml:space="preserve"> PAGEREF _Toc169532891 \h </w:instrText>
            </w:r>
            <w:r>
              <w:rPr>
                <w:noProof/>
                <w:webHidden/>
              </w:rPr>
            </w:r>
            <w:r>
              <w:rPr>
                <w:noProof/>
                <w:webHidden/>
              </w:rPr>
              <w:fldChar w:fldCharType="separate"/>
            </w:r>
            <w:r>
              <w:rPr>
                <w:noProof/>
                <w:webHidden/>
              </w:rPr>
              <w:t>16</w:t>
            </w:r>
            <w:r>
              <w:rPr>
                <w:noProof/>
                <w:webHidden/>
              </w:rPr>
              <w:fldChar w:fldCharType="end"/>
            </w:r>
          </w:hyperlink>
        </w:p>
        <w:p w14:paraId="22232459" w14:textId="2BFF8244" w:rsidR="00544CE7" w:rsidRDefault="00544CE7">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92" w:history="1">
            <w:r w:rsidRPr="005C73E5">
              <w:rPr>
                <w:rStyle w:val="Hyperlink"/>
                <w:noProof/>
                <w:lang w:eastAsia="en-US"/>
              </w:rPr>
              <w:t>Avoid Prohibited Practices</w:t>
            </w:r>
            <w:r>
              <w:rPr>
                <w:noProof/>
                <w:webHidden/>
              </w:rPr>
              <w:tab/>
            </w:r>
            <w:r>
              <w:rPr>
                <w:noProof/>
                <w:webHidden/>
              </w:rPr>
              <w:fldChar w:fldCharType="begin"/>
            </w:r>
            <w:r>
              <w:rPr>
                <w:noProof/>
                <w:webHidden/>
              </w:rPr>
              <w:instrText xml:space="preserve"> PAGEREF _Toc169532892 \h </w:instrText>
            </w:r>
            <w:r>
              <w:rPr>
                <w:noProof/>
                <w:webHidden/>
              </w:rPr>
            </w:r>
            <w:r>
              <w:rPr>
                <w:noProof/>
                <w:webHidden/>
              </w:rPr>
              <w:fldChar w:fldCharType="separate"/>
            </w:r>
            <w:r>
              <w:rPr>
                <w:noProof/>
                <w:webHidden/>
              </w:rPr>
              <w:t>16</w:t>
            </w:r>
            <w:r>
              <w:rPr>
                <w:noProof/>
                <w:webHidden/>
              </w:rPr>
              <w:fldChar w:fldCharType="end"/>
            </w:r>
          </w:hyperlink>
        </w:p>
        <w:p w14:paraId="393641C6" w14:textId="1366E379" w:rsidR="00544CE7" w:rsidRDefault="00544CE7">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93" w:history="1">
            <w:r w:rsidRPr="005C73E5">
              <w:rPr>
                <w:rStyle w:val="Hyperlink"/>
                <w:noProof/>
                <w:lang w:eastAsia="en-US"/>
              </w:rPr>
              <w:t>Lesson 3 Knowledge Check</w:t>
            </w:r>
            <w:r>
              <w:rPr>
                <w:noProof/>
                <w:webHidden/>
              </w:rPr>
              <w:tab/>
            </w:r>
            <w:r>
              <w:rPr>
                <w:noProof/>
                <w:webHidden/>
              </w:rPr>
              <w:fldChar w:fldCharType="begin"/>
            </w:r>
            <w:r>
              <w:rPr>
                <w:noProof/>
                <w:webHidden/>
              </w:rPr>
              <w:instrText xml:space="preserve"> PAGEREF _Toc169532893 \h </w:instrText>
            </w:r>
            <w:r>
              <w:rPr>
                <w:noProof/>
                <w:webHidden/>
              </w:rPr>
            </w:r>
            <w:r>
              <w:rPr>
                <w:noProof/>
                <w:webHidden/>
              </w:rPr>
              <w:fldChar w:fldCharType="separate"/>
            </w:r>
            <w:r>
              <w:rPr>
                <w:noProof/>
                <w:webHidden/>
              </w:rPr>
              <w:t>17</w:t>
            </w:r>
            <w:r>
              <w:rPr>
                <w:noProof/>
                <w:webHidden/>
              </w:rPr>
              <w:fldChar w:fldCharType="end"/>
            </w:r>
          </w:hyperlink>
        </w:p>
        <w:p w14:paraId="718621CB" w14:textId="51D13E67" w:rsidR="00544CE7" w:rsidRDefault="00544CE7">
          <w:pPr>
            <w:pStyle w:val="TOC1"/>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94" w:history="1">
            <w:r w:rsidRPr="005C73E5">
              <w:rPr>
                <w:rStyle w:val="Hyperlink"/>
                <w:noProof/>
                <w:lang w:eastAsia="en-US"/>
              </w:rPr>
              <w:t>Lesson 4: Quality Management</w:t>
            </w:r>
            <w:r>
              <w:rPr>
                <w:noProof/>
                <w:webHidden/>
              </w:rPr>
              <w:tab/>
            </w:r>
            <w:r>
              <w:rPr>
                <w:noProof/>
                <w:webHidden/>
              </w:rPr>
              <w:fldChar w:fldCharType="begin"/>
            </w:r>
            <w:r>
              <w:rPr>
                <w:noProof/>
                <w:webHidden/>
              </w:rPr>
              <w:instrText xml:space="preserve"> PAGEREF _Toc169532894 \h </w:instrText>
            </w:r>
            <w:r>
              <w:rPr>
                <w:noProof/>
                <w:webHidden/>
              </w:rPr>
            </w:r>
            <w:r>
              <w:rPr>
                <w:noProof/>
                <w:webHidden/>
              </w:rPr>
              <w:fldChar w:fldCharType="separate"/>
            </w:r>
            <w:r>
              <w:rPr>
                <w:noProof/>
                <w:webHidden/>
              </w:rPr>
              <w:t>18</w:t>
            </w:r>
            <w:r>
              <w:rPr>
                <w:noProof/>
                <w:webHidden/>
              </w:rPr>
              <w:fldChar w:fldCharType="end"/>
            </w:r>
          </w:hyperlink>
        </w:p>
        <w:p w14:paraId="41CB52EB" w14:textId="2A2E3CF9" w:rsidR="00544CE7" w:rsidRDefault="00544CE7">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95" w:history="1">
            <w:r w:rsidRPr="005C73E5">
              <w:rPr>
                <w:rStyle w:val="Hyperlink"/>
                <w:noProof/>
                <w:lang w:eastAsia="en-US"/>
              </w:rPr>
              <w:t>Quality Management</w:t>
            </w:r>
            <w:r>
              <w:rPr>
                <w:noProof/>
                <w:webHidden/>
              </w:rPr>
              <w:tab/>
            </w:r>
            <w:r>
              <w:rPr>
                <w:noProof/>
                <w:webHidden/>
              </w:rPr>
              <w:fldChar w:fldCharType="begin"/>
            </w:r>
            <w:r>
              <w:rPr>
                <w:noProof/>
                <w:webHidden/>
              </w:rPr>
              <w:instrText xml:space="preserve"> PAGEREF _Toc169532895 \h </w:instrText>
            </w:r>
            <w:r>
              <w:rPr>
                <w:noProof/>
                <w:webHidden/>
              </w:rPr>
            </w:r>
            <w:r>
              <w:rPr>
                <w:noProof/>
                <w:webHidden/>
              </w:rPr>
              <w:fldChar w:fldCharType="separate"/>
            </w:r>
            <w:r>
              <w:rPr>
                <w:noProof/>
                <w:webHidden/>
              </w:rPr>
              <w:t>18</w:t>
            </w:r>
            <w:r>
              <w:rPr>
                <w:noProof/>
                <w:webHidden/>
              </w:rPr>
              <w:fldChar w:fldCharType="end"/>
            </w:r>
          </w:hyperlink>
        </w:p>
        <w:p w14:paraId="3038EA0C" w14:textId="7742BDD0" w:rsidR="00544CE7" w:rsidRDefault="00544CE7">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96" w:history="1">
            <w:r w:rsidRPr="005C73E5">
              <w:rPr>
                <w:rStyle w:val="Hyperlink"/>
                <w:noProof/>
                <w:lang w:eastAsia="en-US"/>
              </w:rPr>
              <w:t>Develop QMP</w:t>
            </w:r>
            <w:r>
              <w:rPr>
                <w:noProof/>
                <w:webHidden/>
              </w:rPr>
              <w:tab/>
            </w:r>
            <w:r>
              <w:rPr>
                <w:noProof/>
                <w:webHidden/>
              </w:rPr>
              <w:fldChar w:fldCharType="begin"/>
            </w:r>
            <w:r>
              <w:rPr>
                <w:noProof/>
                <w:webHidden/>
              </w:rPr>
              <w:instrText xml:space="preserve"> PAGEREF _Toc169532896 \h </w:instrText>
            </w:r>
            <w:r>
              <w:rPr>
                <w:noProof/>
                <w:webHidden/>
              </w:rPr>
            </w:r>
            <w:r>
              <w:rPr>
                <w:noProof/>
                <w:webHidden/>
              </w:rPr>
              <w:fldChar w:fldCharType="separate"/>
            </w:r>
            <w:r>
              <w:rPr>
                <w:noProof/>
                <w:webHidden/>
              </w:rPr>
              <w:t>18</w:t>
            </w:r>
            <w:r>
              <w:rPr>
                <w:noProof/>
                <w:webHidden/>
              </w:rPr>
              <w:fldChar w:fldCharType="end"/>
            </w:r>
          </w:hyperlink>
        </w:p>
        <w:p w14:paraId="12779EB0" w14:textId="54D353E2" w:rsidR="00544CE7" w:rsidRDefault="00544CE7">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97" w:history="1">
            <w:r w:rsidRPr="005C73E5">
              <w:rPr>
                <w:rStyle w:val="Hyperlink"/>
                <w:noProof/>
                <w:lang w:eastAsia="en-US"/>
              </w:rPr>
              <w:t>Goals</w:t>
            </w:r>
            <w:r>
              <w:rPr>
                <w:noProof/>
                <w:webHidden/>
              </w:rPr>
              <w:tab/>
            </w:r>
            <w:r>
              <w:rPr>
                <w:noProof/>
                <w:webHidden/>
              </w:rPr>
              <w:fldChar w:fldCharType="begin"/>
            </w:r>
            <w:r>
              <w:rPr>
                <w:noProof/>
                <w:webHidden/>
              </w:rPr>
              <w:instrText xml:space="preserve"> PAGEREF _Toc169532897 \h </w:instrText>
            </w:r>
            <w:r>
              <w:rPr>
                <w:noProof/>
                <w:webHidden/>
              </w:rPr>
            </w:r>
            <w:r>
              <w:rPr>
                <w:noProof/>
                <w:webHidden/>
              </w:rPr>
              <w:fldChar w:fldCharType="separate"/>
            </w:r>
            <w:r>
              <w:rPr>
                <w:noProof/>
                <w:webHidden/>
              </w:rPr>
              <w:t>18</w:t>
            </w:r>
            <w:r>
              <w:rPr>
                <w:noProof/>
                <w:webHidden/>
              </w:rPr>
              <w:fldChar w:fldCharType="end"/>
            </w:r>
          </w:hyperlink>
        </w:p>
        <w:p w14:paraId="120F6EA0" w14:textId="58B1FE19" w:rsidR="00544CE7" w:rsidRDefault="00544CE7">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98" w:history="1">
            <w:r w:rsidRPr="005C73E5">
              <w:rPr>
                <w:rStyle w:val="Hyperlink"/>
                <w:noProof/>
                <w:lang w:eastAsia="en-US"/>
              </w:rPr>
              <w:t>Outcomes</w:t>
            </w:r>
            <w:r>
              <w:rPr>
                <w:noProof/>
                <w:webHidden/>
              </w:rPr>
              <w:tab/>
            </w:r>
            <w:r>
              <w:rPr>
                <w:noProof/>
                <w:webHidden/>
              </w:rPr>
              <w:fldChar w:fldCharType="begin"/>
            </w:r>
            <w:r>
              <w:rPr>
                <w:noProof/>
                <w:webHidden/>
              </w:rPr>
              <w:instrText xml:space="preserve"> PAGEREF _Toc169532898 \h </w:instrText>
            </w:r>
            <w:r>
              <w:rPr>
                <w:noProof/>
                <w:webHidden/>
              </w:rPr>
            </w:r>
            <w:r>
              <w:rPr>
                <w:noProof/>
                <w:webHidden/>
              </w:rPr>
              <w:fldChar w:fldCharType="separate"/>
            </w:r>
            <w:r>
              <w:rPr>
                <w:noProof/>
                <w:webHidden/>
              </w:rPr>
              <w:t>18</w:t>
            </w:r>
            <w:r>
              <w:rPr>
                <w:noProof/>
                <w:webHidden/>
              </w:rPr>
              <w:fldChar w:fldCharType="end"/>
            </w:r>
          </w:hyperlink>
        </w:p>
        <w:p w14:paraId="7513BBCD" w14:textId="30697A06" w:rsidR="00544CE7" w:rsidRDefault="00544CE7">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899" w:history="1">
            <w:r w:rsidRPr="005C73E5">
              <w:rPr>
                <w:rStyle w:val="Hyperlink"/>
                <w:noProof/>
                <w:lang w:eastAsia="en-US"/>
              </w:rPr>
              <w:t>Work with QMETs</w:t>
            </w:r>
            <w:r>
              <w:rPr>
                <w:noProof/>
                <w:webHidden/>
              </w:rPr>
              <w:tab/>
            </w:r>
            <w:r>
              <w:rPr>
                <w:noProof/>
                <w:webHidden/>
              </w:rPr>
              <w:fldChar w:fldCharType="begin"/>
            </w:r>
            <w:r>
              <w:rPr>
                <w:noProof/>
                <w:webHidden/>
              </w:rPr>
              <w:instrText xml:space="preserve"> PAGEREF _Toc169532899 \h </w:instrText>
            </w:r>
            <w:r>
              <w:rPr>
                <w:noProof/>
                <w:webHidden/>
              </w:rPr>
            </w:r>
            <w:r>
              <w:rPr>
                <w:noProof/>
                <w:webHidden/>
              </w:rPr>
              <w:fldChar w:fldCharType="separate"/>
            </w:r>
            <w:r>
              <w:rPr>
                <w:noProof/>
                <w:webHidden/>
              </w:rPr>
              <w:t>19</w:t>
            </w:r>
            <w:r>
              <w:rPr>
                <w:noProof/>
                <w:webHidden/>
              </w:rPr>
              <w:fldChar w:fldCharType="end"/>
            </w:r>
          </w:hyperlink>
        </w:p>
        <w:p w14:paraId="111892D9" w14:textId="16C671DA" w:rsidR="00544CE7" w:rsidRDefault="00544CE7">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900" w:history="1">
            <w:r w:rsidRPr="005C73E5">
              <w:rPr>
                <w:rStyle w:val="Hyperlink"/>
                <w:noProof/>
                <w:lang w:eastAsia="en-US"/>
              </w:rPr>
              <w:t>QMET Monitoring</w:t>
            </w:r>
            <w:r>
              <w:rPr>
                <w:noProof/>
                <w:webHidden/>
              </w:rPr>
              <w:tab/>
            </w:r>
            <w:r>
              <w:rPr>
                <w:noProof/>
                <w:webHidden/>
              </w:rPr>
              <w:fldChar w:fldCharType="begin"/>
            </w:r>
            <w:r>
              <w:rPr>
                <w:noProof/>
                <w:webHidden/>
              </w:rPr>
              <w:instrText xml:space="preserve"> PAGEREF _Toc169532900 \h </w:instrText>
            </w:r>
            <w:r>
              <w:rPr>
                <w:noProof/>
                <w:webHidden/>
              </w:rPr>
            </w:r>
            <w:r>
              <w:rPr>
                <w:noProof/>
                <w:webHidden/>
              </w:rPr>
              <w:fldChar w:fldCharType="separate"/>
            </w:r>
            <w:r>
              <w:rPr>
                <w:noProof/>
                <w:webHidden/>
              </w:rPr>
              <w:t>19</w:t>
            </w:r>
            <w:r>
              <w:rPr>
                <w:noProof/>
                <w:webHidden/>
              </w:rPr>
              <w:fldChar w:fldCharType="end"/>
            </w:r>
          </w:hyperlink>
        </w:p>
        <w:p w14:paraId="76C64D8B" w14:textId="2EEA5C32" w:rsidR="00544CE7" w:rsidRDefault="00544CE7">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901" w:history="1">
            <w:r w:rsidRPr="005C73E5">
              <w:rPr>
                <w:rStyle w:val="Hyperlink"/>
                <w:noProof/>
                <w:lang w:eastAsia="en-US"/>
              </w:rPr>
              <w:t>QMET Monitoring Process</w:t>
            </w:r>
            <w:r>
              <w:rPr>
                <w:noProof/>
                <w:webHidden/>
              </w:rPr>
              <w:tab/>
            </w:r>
            <w:r>
              <w:rPr>
                <w:noProof/>
                <w:webHidden/>
              </w:rPr>
              <w:fldChar w:fldCharType="begin"/>
            </w:r>
            <w:r>
              <w:rPr>
                <w:noProof/>
                <w:webHidden/>
              </w:rPr>
              <w:instrText xml:space="preserve"> PAGEREF _Toc169532901 \h </w:instrText>
            </w:r>
            <w:r>
              <w:rPr>
                <w:noProof/>
                <w:webHidden/>
              </w:rPr>
            </w:r>
            <w:r>
              <w:rPr>
                <w:noProof/>
                <w:webHidden/>
              </w:rPr>
              <w:fldChar w:fldCharType="separate"/>
            </w:r>
            <w:r>
              <w:rPr>
                <w:noProof/>
                <w:webHidden/>
              </w:rPr>
              <w:t>19</w:t>
            </w:r>
            <w:r>
              <w:rPr>
                <w:noProof/>
                <w:webHidden/>
              </w:rPr>
              <w:fldChar w:fldCharType="end"/>
            </w:r>
          </w:hyperlink>
        </w:p>
        <w:p w14:paraId="3099CEF9" w14:textId="4C19EFED" w:rsidR="00544CE7" w:rsidRDefault="00544CE7">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902" w:history="1">
            <w:r w:rsidRPr="005C73E5">
              <w:rPr>
                <w:rStyle w:val="Hyperlink"/>
                <w:noProof/>
                <w:lang w:eastAsia="en-US"/>
              </w:rPr>
              <w:t>Preparation Phase</w:t>
            </w:r>
            <w:r>
              <w:rPr>
                <w:noProof/>
                <w:webHidden/>
              </w:rPr>
              <w:tab/>
            </w:r>
            <w:r>
              <w:rPr>
                <w:noProof/>
                <w:webHidden/>
              </w:rPr>
              <w:fldChar w:fldCharType="begin"/>
            </w:r>
            <w:r>
              <w:rPr>
                <w:noProof/>
                <w:webHidden/>
              </w:rPr>
              <w:instrText xml:space="preserve"> PAGEREF _Toc169532902 \h </w:instrText>
            </w:r>
            <w:r>
              <w:rPr>
                <w:noProof/>
                <w:webHidden/>
              </w:rPr>
            </w:r>
            <w:r>
              <w:rPr>
                <w:noProof/>
                <w:webHidden/>
              </w:rPr>
              <w:fldChar w:fldCharType="separate"/>
            </w:r>
            <w:r>
              <w:rPr>
                <w:noProof/>
                <w:webHidden/>
              </w:rPr>
              <w:t>19</w:t>
            </w:r>
            <w:r>
              <w:rPr>
                <w:noProof/>
                <w:webHidden/>
              </w:rPr>
              <w:fldChar w:fldCharType="end"/>
            </w:r>
          </w:hyperlink>
        </w:p>
        <w:p w14:paraId="17A5FB81" w14:textId="16095C8F" w:rsidR="00544CE7" w:rsidRDefault="00544CE7">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903" w:history="1">
            <w:r w:rsidRPr="005C73E5">
              <w:rPr>
                <w:rStyle w:val="Hyperlink"/>
                <w:noProof/>
                <w:lang w:eastAsia="en-US"/>
              </w:rPr>
              <w:t>On-site Monitoring Phase</w:t>
            </w:r>
            <w:r>
              <w:rPr>
                <w:noProof/>
                <w:webHidden/>
              </w:rPr>
              <w:tab/>
            </w:r>
            <w:r>
              <w:rPr>
                <w:noProof/>
                <w:webHidden/>
              </w:rPr>
              <w:fldChar w:fldCharType="begin"/>
            </w:r>
            <w:r>
              <w:rPr>
                <w:noProof/>
                <w:webHidden/>
              </w:rPr>
              <w:instrText xml:space="preserve"> PAGEREF _Toc169532903 \h </w:instrText>
            </w:r>
            <w:r>
              <w:rPr>
                <w:noProof/>
                <w:webHidden/>
              </w:rPr>
            </w:r>
            <w:r>
              <w:rPr>
                <w:noProof/>
                <w:webHidden/>
              </w:rPr>
              <w:fldChar w:fldCharType="separate"/>
            </w:r>
            <w:r>
              <w:rPr>
                <w:noProof/>
                <w:webHidden/>
              </w:rPr>
              <w:t>19</w:t>
            </w:r>
            <w:r>
              <w:rPr>
                <w:noProof/>
                <w:webHidden/>
              </w:rPr>
              <w:fldChar w:fldCharType="end"/>
            </w:r>
          </w:hyperlink>
        </w:p>
        <w:p w14:paraId="55AE3D8F" w14:textId="3CA983A9" w:rsidR="00544CE7" w:rsidRDefault="00544CE7">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904" w:history="1">
            <w:r w:rsidRPr="005C73E5">
              <w:rPr>
                <w:rStyle w:val="Hyperlink"/>
                <w:noProof/>
                <w:lang w:eastAsia="en-US"/>
              </w:rPr>
              <w:t>Follow-up Phase</w:t>
            </w:r>
            <w:r>
              <w:rPr>
                <w:noProof/>
                <w:webHidden/>
              </w:rPr>
              <w:tab/>
            </w:r>
            <w:r>
              <w:rPr>
                <w:noProof/>
                <w:webHidden/>
              </w:rPr>
              <w:fldChar w:fldCharType="begin"/>
            </w:r>
            <w:r>
              <w:rPr>
                <w:noProof/>
                <w:webHidden/>
              </w:rPr>
              <w:instrText xml:space="preserve"> PAGEREF _Toc169532904 \h </w:instrText>
            </w:r>
            <w:r>
              <w:rPr>
                <w:noProof/>
                <w:webHidden/>
              </w:rPr>
            </w:r>
            <w:r>
              <w:rPr>
                <w:noProof/>
                <w:webHidden/>
              </w:rPr>
              <w:fldChar w:fldCharType="separate"/>
            </w:r>
            <w:r>
              <w:rPr>
                <w:noProof/>
                <w:webHidden/>
              </w:rPr>
              <w:t>20</w:t>
            </w:r>
            <w:r>
              <w:rPr>
                <w:noProof/>
                <w:webHidden/>
              </w:rPr>
              <w:fldChar w:fldCharType="end"/>
            </w:r>
          </w:hyperlink>
        </w:p>
        <w:p w14:paraId="187C6B8C" w14:textId="17AB79F4" w:rsidR="00544CE7" w:rsidRDefault="00544CE7">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905" w:history="1">
            <w:r w:rsidRPr="005C73E5">
              <w:rPr>
                <w:rStyle w:val="Hyperlink"/>
                <w:noProof/>
                <w:lang w:eastAsia="en-US"/>
              </w:rPr>
              <w:t>Corrective Action Plans</w:t>
            </w:r>
            <w:r>
              <w:rPr>
                <w:noProof/>
                <w:webHidden/>
              </w:rPr>
              <w:tab/>
            </w:r>
            <w:r>
              <w:rPr>
                <w:noProof/>
                <w:webHidden/>
              </w:rPr>
              <w:fldChar w:fldCharType="begin"/>
            </w:r>
            <w:r>
              <w:rPr>
                <w:noProof/>
                <w:webHidden/>
              </w:rPr>
              <w:instrText xml:space="preserve"> PAGEREF _Toc169532905 \h </w:instrText>
            </w:r>
            <w:r>
              <w:rPr>
                <w:noProof/>
                <w:webHidden/>
              </w:rPr>
            </w:r>
            <w:r>
              <w:rPr>
                <w:noProof/>
                <w:webHidden/>
              </w:rPr>
              <w:fldChar w:fldCharType="separate"/>
            </w:r>
            <w:r>
              <w:rPr>
                <w:noProof/>
                <w:webHidden/>
              </w:rPr>
              <w:t>20</w:t>
            </w:r>
            <w:r>
              <w:rPr>
                <w:noProof/>
                <w:webHidden/>
              </w:rPr>
              <w:fldChar w:fldCharType="end"/>
            </w:r>
          </w:hyperlink>
        </w:p>
        <w:p w14:paraId="7836901B" w14:textId="2280FC3D" w:rsidR="00544CE7" w:rsidRDefault="00544CE7">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906" w:history="1">
            <w:r w:rsidRPr="005C73E5">
              <w:rPr>
                <w:rStyle w:val="Hyperlink"/>
                <w:noProof/>
              </w:rPr>
              <w:t>OLTL Template</w:t>
            </w:r>
            <w:r>
              <w:rPr>
                <w:noProof/>
                <w:webHidden/>
              </w:rPr>
              <w:tab/>
            </w:r>
            <w:r>
              <w:rPr>
                <w:noProof/>
                <w:webHidden/>
              </w:rPr>
              <w:fldChar w:fldCharType="begin"/>
            </w:r>
            <w:r>
              <w:rPr>
                <w:noProof/>
                <w:webHidden/>
              </w:rPr>
              <w:instrText xml:space="preserve"> PAGEREF _Toc169532906 \h </w:instrText>
            </w:r>
            <w:r>
              <w:rPr>
                <w:noProof/>
                <w:webHidden/>
              </w:rPr>
            </w:r>
            <w:r>
              <w:rPr>
                <w:noProof/>
                <w:webHidden/>
              </w:rPr>
              <w:fldChar w:fldCharType="separate"/>
            </w:r>
            <w:r>
              <w:rPr>
                <w:noProof/>
                <w:webHidden/>
              </w:rPr>
              <w:t>20</w:t>
            </w:r>
            <w:r>
              <w:rPr>
                <w:noProof/>
                <w:webHidden/>
              </w:rPr>
              <w:fldChar w:fldCharType="end"/>
            </w:r>
          </w:hyperlink>
        </w:p>
        <w:p w14:paraId="60434921" w14:textId="2418A5CD" w:rsidR="00544CE7" w:rsidRDefault="00544CE7">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907" w:history="1">
            <w:r w:rsidRPr="005C73E5">
              <w:rPr>
                <w:rStyle w:val="Hyperlink"/>
                <w:noProof/>
              </w:rPr>
              <w:t>Pa Code</w:t>
            </w:r>
            <w:r>
              <w:rPr>
                <w:noProof/>
                <w:webHidden/>
              </w:rPr>
              <w:tab/>
            </w:r>
            <w:r>
              <w:rPr>
                <w:noProof/>
                <w:webHidden/>
              </w:rPr>
              <w:fldChar w:fldCharType="begin"/>
            </w:r>
            <w:r>
              <w:rPr>
                <w:noProof/>
                <w:webHidden/>
              </w:rPr>
              <w:instrText xml:space="preserve"> PAGEREF _Toc169532907 \h </w:instrText>
            </w:r>
            <w:r>
              <w:rPr>
                <w:noProof/>
                <w:webHidden/>
              </w:rPr>
            </w:r>
            <w:r>
              <w:rPr>
                <w:noProof/>
                <w:webHidden/>
              </w:rPr>
              <w:fldChar w:fldCharType="separate"/>
            </w:r>
            <w:r>
              <w:rPr>
                <w:noProof/>
                <w:webHidden/>
              </w:rPr>
              <w:t>20</w:t>
            </w:r>
            <w:r>
              <w:rPr>
                <w:noProof/>
                <w:webHidden/>
              </w:rPr>
              <w:fldChar w:fldCharType="end"/>
            </w:r>
          </w:hyperlink>
        </w:p>
        <w:p w14:paraId="1059516E" w14:textId="2463AC50" w:rsidR="00544CE7" w:rsidRDefault="00544CE7">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908" w:history="1">
            <w:r w:rsidRPr="005C73E5">
              <w:rPr>
                <w:rStyle w:val="Hyperlink"/>
                <w:noProof/>
              </w:rPr>
              <w:t>Action Steps</w:t>
            </w:r>
            <w:r>
              <w:rPr>
                <w:noProof/>
                <w:webHidden/>
              </w:rPr>
              <w:tab/>
            </w:r>
            <w:r>
              <w:rPr>
                <w:noProof/>
                <w:webHidden/>
              </w:rPr>
              <w:fldChar w:fldCharType="begin"/>
            </w:r>
            <w:r>
              <w:rPr>
                <w:noProof/>
                <w:webHidden/>
              </w:rPr>
              <w:instrText xml:space="preserve"> PAGEREF _Toc169532908 \h </w:instrText>
            </w:r>
            <w:r>
              <w:rPr>
                <w:noProof/>
                <w:webHidden/>
              </w:rPr>
            </w:r>
            <w:r>
              <w:rPr>
                <w:noProof/>
                <w:webHidden/>
              </w:rPr>
              <w:fldChar w:fldCharType="separate"/>
            </w:r>
            <w:r>
              <w:rPr>
                <w:noProof/>
                <w:webHidden/>
              </w:rPr>
              <w:t>20</w:t>
            </w:r>
            <w:r>
              <w:rPr>
                <w:noProof/>
                <w:webHidden/>
              </w:rPr>
              <w:fldChar w:fldCharType="end"/>
            </w:r>
          </w:hyperlink>
        </w:p>
        <w:p w14:paraId="4D95A5A7" w14:textId="349AFE66" w:rsidR="00544CE7" w:rsidRDefault="00544CE7">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909" w:history="1">
            <w:r w:rsidRPr="005C73E5">
              <w:rPr>
                <w:rStyle w:val="Hyperlink"/>
                <w:noProof/>
              </w:rPr>
              <w:t>Review</w:t>
            </w:r>
            <w:r>
              <w:rPr>
                <w:noProof/>
                <w:webHidden/>
              </w:rPr>
              <w:tab/>
            </w:r>
            <w:r>
              <w:rPr>
                <w:noProof/>
                <w:webHidden/>
              </w:rPr>
              <w:fldChar w:fldCharType="begin"/>
            </w:r>
            <w:r>
              <w:rPr>
                <w:noProof/>
                <w:webHidden/>
              </w:rPr>
              <w:instrText xml:space="preserve"> PAGEREF _Toc169532909 \h </w:instrText>
            </w:r>
            <w:r>
              <w:rPr>
                <w:noProof/>
                <w:webHidden/>
              </w:rPr>
            </w:r>
            <w:r>
              <w:rPr>
                <w:noProof/>
                <w:webHidden/>
              </w:rPr>
              <w:fldChar w:fldCharType="separate"/>
            </w:r>
            <w:r>
              <w:rPr>
                <w:noProof/>
                <w:webHidden/>
              </w:rPr>
              <w:t>20</w:t>
            </w:r>
            <w:r>
              <w:rPr>
                <w:noProof/>
                <w:webHidden/>
              </w:rPr>
              <w:fldChar w:fldCharType="end"/>
            </w:r>
          </w:hyperlink>
        </w:p>
        <w:p w14:paraId="0100D675" w14:textId="75EBB066" w:rsidR="00544CE7" w:rsidRDefault="00544CE7">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910" w:history="1">
            <w:r w:rsidRPr="005C73E5">
              <w:rPr>
                <w:rStyle w:val="Hyperlink"/>
                <w:noProof/>
              </w:rPr>
              <w:t>Monitoring</w:t>
            </w:r>
            <w:r>
              <w:rPr>
                <w:noProof/>
                <w:webHidden/>
              </w:rPr>
              <w:tab/>
            </w:r>
            <w:r>
              <w:rPr>
                <w:noProof/>
                <w:webHidden/>
              </w:rPr>
              <w:fldChar w:fldCharType="begin"/>
            </w:r>
            <w:r>
              <w:rPr>
                <w:noProof/>
                <w:webHidden/>
              </w:rPr>
              <w:instrText xml:space="preserve"> PAGEREF _Toc169532910 \h </w:instrText>
            </w:r>
            <w:r>
              <w:rPr>
                <w:noProof/>
                <w:webHidden/>
              </w:rPr>
            </w:r>
            <w:r>
              <w:rPr>
                <w:noProof/>
                <w:webHidden/>
              </w:rPr>
              <w:fldChar w:fldCharType="separate"/>
            </w:r>
            <w:r>
              <w:rPr>
                <w:noProof/>
                <w:webHidden/>
              </w:rPr>
              <w:t>20</w:t>
            </w:r>
            <w:r>
              <w:rPr>
                <w:noProof/>
                <w:webHidden/>
              </w:rPr>
              <w:fldChar w:fldCharType="end"/>
            </w:r>
          </w:hyperlink>
        </w:p>
        <w:p w14:paraId="182FF15E" w14:textId="3F162045" w:rsidR="00544CE7" w:rsidRDefault="00544CE7">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911" w:history="1">
            <w:r w:rsidRPr="005C73E5">
              <w:rPr>
                <w:rStyle w:val="Hyperlink"/>
                <w:noProof/>
                <w:lang w:eastAsia="en-US"/>
              </w:rPr>
              <w:t>Sanctions</w:t>
            </w:r>
            <w:r>
              <w:rPr>
                <w:noProof/>
                <w:webHidden/>
              </w:rPr>
              <w:tab/>
            </w:r>
            <w:r>
              <w:rPr>
                <w:noProof/>
                <w:webHidden/>
              </w:rPr>
              <w:fldChar w:fldCharType="begin"/>
            </w:r>
            <w:r>
              <w:rPr>
                <w:noProof/>
                <w:webHidden/>
              </w:rPr>
              <w:instrText xml:space="preserve"> PAGEREF _Toc169532911 \h </w:instrText>
            </w:r>
            <w:r>
              <w:rPr>
                <w:noProof/>
                <w:webHidden/>
              </w:rPr>
            </w:r>
            <w:r>
              <w:rPr>
                <w:noProof/>
                <w:webHidden/>
              </w:rPr>
              <w:fldChar w:fldCharType="separate"/>
            </w:r>
            <w:r>
              <w:rPr>
                <w:noProof/>
                <w:webHidden/>
              </w:rPr>
              <w:t>20</w:t>
            </w:r>
            <w:r>
              <w:rPr>
                <w:noProof/>
                <w:webHidden/>
              </w:rPr>
              <w:fldChar w:fldCharType="end"/>
            </w:r>
          </w:hyperlink>
        </w:p>
        <w:p w14:paraId="024B52BC" w14:textId="2FB0C4F3" w:rsidR="00544CE7" w:rsidRDefault="00544CE7">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912" w:history="1">
            <w:r w:rsidRPr="005C73E5">
              <w:rPr>
                <w:rStyle w:val="Hyperlink"/>
                <w:noProof/>
                <w:lang w:eastAsia="en-US"/>
              </w:rPr>
              <w:t>Criteria for Remedial Action</w:t>
            </w:r>
            <w:r>
              <w:rPr>
                <w:noProof/>
                <w:webHidden/>
              </w:rPr>
              <w:tab/>
            </w:r>
            <w:r>
              <w:rPr>
                <w:noProof/>
                <w:webHidden/>
              </w:rPr>
              <w:fldChar w:fldCharType="begin"/>
            </w:r>
            <w:r>
              <w:rPr>
                <w:noProof/>
                <w:webHidden/>
              </w:rPr>
              <w:instrText xml:space="preserve"> PAGEREF _Toc169532912 \h </w:instrText>
            </w:r>
            <w:r>
              <w:rPr>
                <w:noProof/>
                <w:webHidden/>
              </w:rPr>
            </w:r>
            <w:r>
              <w:rPr>
                <w:noProof/>
                <w:webHidden/>
              </w:rPr>
              <w:fldChar w:fldCharType="separate"/>
            </w:r>
            <w:r>
              <w:rPr>
                <w:noProof/>
                <w:webHidden/>
              </w:rPr>
              <w:t>20</w:t>
            </w:r>
            <w:r>
              <w:rPr>
                <w:noProof/>
                <w:webHidden/>
              </w:rPr>
              <w:fldChar w:fldCharType="end"/>
            </w:r>
          </w:hyperlink>
        </w:p>
        <w:p w14:paraId="1EB19C07" w14:textId="0F0D3EFD" w:rsidR="00544CE7" w:rsidRDefault="00544CE7">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913" w:history="1">
            <w:r w:rsidRPr="005C73E5">
              <w:rPr>
                <w:rStyle w:val="Hyperlink"/>
                <w:noProof/>
                <w:lang w:eastAsia="en-US"/>
              </w:rPr>
              <w:t>Remedial Action</w:t>
            </w:r>
            <w:r>
              <w:rPr>
                <w:noProof/>
                <w:webHidden/>
              </w:rPr>
              <w:tab/>
            </w:r>
            <w:r>
              <w:rPr>
                <w:noProof/>
                <w:webHidden/>
              </w:rPr>
              <w:fldChar w:fldCharType="begin"/>
            </w:r>
            <w:r>
              <w:rPr>
                <w:noProof/>
                <w:webHidden/>
              </w:rPr>
              <w:instrText xml:space="preserve"> PAGEREF _Toc169532913 \h </w:instrText>
            </w:r>
            <w:r>
              <w:rPr>
                <w:noProof/>
                <w:webHidden/>
              </w:rPr>
            </w:r>
            <w:r>
              <w:rPr>
                <w:noProof/>
                <w:webHidden/>
              </w:rPr>
              <w:fldChar w:fldCharType="separate"/>
            </w:r>
            <w:r>
              <w:rPr>
                <w:noProof/>
                <w:webHidden/>
              </w:rPr>
              <w:t>21</w:t>
            </w:r>
            <w:r>
              <w:rPr>
                <w:noProof/>
                <w:webHidden/>
              </w:rPr>
              <w:fldChar w:fldCharType="end"/>
            </w:r>
          </w:hyperlink>
        </w:p>
        <w:p w14:paraId="1EBB6A56" w14:textId="01127843" w:rsidR="00544CE7" w:rsidRDefault="00544CE7">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914" w:history="1">
            <w:r w:rsidRPr="005C73E5">
              <w:rPr>
                <w:rStyle w:val="Hyperlink"/>
                <w:noProof/>
                <w:lang w:eastAsia="en-US"/>
              </w:rPr>
              <w:t>Appeals</w:t>
            </w:r>
            <w:r>
              <w:rPr>
                <w:noProof/>
                <w:webHidden/>
              </w:rPr>
              <w:tab/>
            </w:r>
            <w:r>
              <w:rPr>
                <w:noProof/>
                <w:webHidden/>
              </w:rPr>
              <w:fldChar w:fldCharType="begin"/>
            </w:r>
            <w:r>
              <w:rPr>
                <w:noProof/>
                <w:webHidden/>
              </w:rPr>
              <w:instrText xml:space="preserve"> PAGEREF _Toc169532914 \h </w:instrText>
            </w:r>
            <w:r>
              <w:rPr>
                <w:noProof/>
                <w:webHidden/>
              </w:rPr>
            </w:r>
            <w:r>
              <w:rPr>
                <w:noProof/>
                <w:webHidden/>
              </w:rPr>
              <w:fldChar w:fldCharType="separate"/>
            </w:r>
            <w:r>
              <w:rPr>
                <w:noProof/>
                <w:webHidden/>
              </w:rPr>
              <w:t>21</w:t>
            </w:r>
            <w:r>
              <w:rPr>
                <w:noProof/>
                <w:webHidden/>
              </w:rPr>
              <w:fldChar w:fldCharType="end"/>
            </w:r>
          </w:hyperlink>
        </w:p>
        <w:p w14:paraId="16EB3767" w14:textId="77CB2BAB" w:rsidR="00544CE7" w:rsidRDefault="00544CE7">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915" w:history="1">
            <w:r w:rsidRPr="005C73E5">
              <w:rPr>
                <w:rStyle w:val="Hyperlink"/>
                <w:noProof/>
                <w:lang w:eastAsia="en-US"/>
              </w:rPr>
              <w:t>Summary</w:t>
            </w:r>
            <w:r>
              <w:rPr>
                <w:noProof/>
                <w:webHidden/>
              </w:rPr>
              <w:tab/>
            </w:r>
            <w:r>
              <w:rPr>
                <w:noProof/>
                <w:webHidden/>
              </w:rPr>
              <w:fldChar w:fldCharType="begin"/>
            </w:r>
            <w:r>
              <w:rPr>
                <w:noProof/>
                <w:webHidden/>
              </w:rPr>
              <w:instrText xml:space="preserve"> PAGEREF _Toc169532915 \h </w:instrText>
            </w:r>
            <w:r>
              <w:rPr>
                <w:noProof/>
                <w:webHidden/>
              </w:rPr>
            </w:r>
            <w:r>
              <w:rPr>
                <w:noProof/>
                <w:webHidden/>
              </w:rPr>
              <w:fldChar w:fldCharType="separate"/>
            </w:r>
            <w:r>
              <w:rPr>
                <w:noProof/>
                <w:webHidden/>
              </w:rPr>
              <w:t>21</w:t>
            </w:r>
            <w:r>
              <w:rPr>
                <w:noProof/>
                <w:webHidden/>
              </w:rPr>
              <w:fldChar w:fldCharType="end"/>
            </w:r>
          </w:hyperlink>
        </w:p>
        <w:p w14:paraId="58B9378E" w14:textId="2192A6DD" w:rsidR="00544CE7" w:rsidRDefault="00544CE7">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916" w:history="1">
            <w:r w:rsidRPr="005C73E5">
              <w:rPr>
                <w:rStyle w:val="Hyperlink"/>
                <w:noProof/>
                <w:lang w:eastAsia="en-US"/>
              </w:rPr>
              <w:t>Lesson 4 Knowledge Check</w:t>
            </w:r>
            <w:r>
              <w:rPr>
                <w:noProof/>
                <w:webHidden/>
              </w:rPr>
              <w:tab/>
            </w:r>
            <w:r>
              <w:rPr>
                <w:noProof/>
                <w:webHidden/>
              </w:rPr>
              <w:fldChar w:fldCharType="begin"/>
            </w:r>
            <w:r>
              <w:rPr>
                <w:noProof/>
                <w:webHidden/>
              </w:rPr>
              <w:instrText xml:space="preserve"> PAGEREF _Toc169532916 \h </w:instrText>
            </w:r>
            <w:r>
              <w:rPr>
                <w:noProof/>
                <w:webHidden/>
              </w:rPr>
            </w:r>
            <w:r>
              <w:rPr>
                <w:noProof/>
                <w:webHidden/>
              </w:rPr>
              <w:fldChar w:fldCharType="separate"/>
            </w:r>
            <w:r>
              <w:rPr>
                <w:noProof/>
                <w:webHidden/>
              </w:rPr>
              <w:t>22</w:t>
            </w:r>
            <w:r>
              <w:rPr>
                <w:noProof/>
                <w:webHidden/>
              </w:rPr>
              <w:fldChar w:fldCharType="end"/>
            </w:r>
          </w:hyperlink>
        </w:p>
        <w:p w14:paraId="54952F91" w14:textId="535F3515" w:rsidR="00544CE7" w:rsidRDefault="00544CE7">
          <w:pPr>
            <w:pStyle w:val="TOC1"/>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917" w:history="1">
            <w:r w:rsidRPr="005C73E5">
              <w:rPr>
                <w:rStyle w:val="Hyperlink"/>
                <w:noProof/>
                <w:lang w:eastAsia="en-US"/>
              </w:rPr>
              <w:t>Lesson 5: OLTL’s Systems</w:t>
            </w:r>
            <w:r>
              <w:rPr>
                <w:noProof/>
                <w:webHidden/>
              </w:rPr>
              <w:tab/>
            </w:r>
            <w:r>
              <w:rPr>
                <w:noProof/>
                <w:webHidden/>
              </w:rPr>
              <w:fldChar w:fldCharType="begin"/>
            </w:r>
            <w:r>
              <w:rPr>
                <w:noProof/>
                <w:webHidden/>
              </w:rPr>
              <w:instrText xml:space="preserve"> PAGEREF _Toc169532917 \h </w:instrText>
            </w:r>
            <w:r>
              <w:rPr>
                <w:noProof/>
                <w:webHidden/>
              </w:rPr>
            </w:r>
            <w:r>
              <w:rPr>
                <w:noProof/>
                <w:webHidden/>
              </w:rPr>
              <w:fldChar w:fldCharType="separate"/>
            </w:r>
            <w:r>
              <w:rPr>
                <w:noProof/>
                <w:webHidden/>
              </w:rPr>
              <w:t>22</w:t>
            </w:r>
            <w:r>
              <w:rPr>
                <w:noProof/>
                <w:webHidden/>
              </w:rPr>
              <w:fldChar w:fldCharType="end"/>
            </w:r>
          </w:hyperlink>
        </w:p>
        <w:p w14:paraId="7A4EC243" w14:textId="00D2DB85" w:rsidR="00544CE7" w:rsidRDefault="00544CE7">
          <w:pPr>
            <w:pStyle w:val="TOC2"/>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918" w:history="1">
            <w:r w:rsidRPr="005C73E5">
              <w:rPr>
                <w:rStyle w:val="Hyperlink"/>
                <w:noProof/>
                <w:lang w:eastAsia="en-US"/>
              </w:rPr>
              <w:t>Systems</w:t>
            </w:r>
            <w:r>
              <w:rPr>
                <w:noProof/>
                <w:webHidden/>
              </w:rPr>
              <w:tab/>
            </w:r>
            <w:r>
              <w:rPr>
                <w:noProof/>
                <w:webHidden/>
              </w:rPr>
              <w:fldChar w:fldCharType="begin"/>
            </w:r>
            <w:r>
              <w:rPr>
                <w:noProof/>
                <w:webHidden/>
              </w:rPr>
              <w:instrText xml:space="preserve"> PAGEREF _Toc169532918 \h </w:instrText>
            </w:r>
            <w:r>
              <w:rPr>
                <w:noProof/>
                <w:webHidden/>
              </w:rPr>
            </w:r>
            <w:r>
              <w:rPr>
                <w:noProof/>
                <w:webHidden/>
              </w:rPr>
              <w:fldChar w:fldCharType="separate"/>
            </w:r>
            <w:r>
              <w:rPr>
                <w:noProof/>
                <w:webHidden/>
              </w:rPr>
              <w:t>23</w:t>
            </w:r>
            <w:r>
              <w:rPr>
                <w:noProof/>
                <w:webHidden/>
              </w:rPr>
              <w:fldChar w:fldCharType="end"/>
            </w:r>
          </w:hyperlink>
        </w:p>
        <w:p w14:paraId="3A7F7675" w14:textId="3B1323D4" w:rsidR="00544CE7" w:rsidRDefault="00544CE7">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919" w:history="1">
            <w:r w:rsidRPr="005C73E5">
              <w:rPr>
                <w:rStyle w:val="Hyperlink"/>
                <w:noProof/>
              </w:rPr>
              <w:t>Provider Reimbursement and Operations Manage Information System</w:t>
            </w:r>
            <w:r>
              <w:rPr>
                <w:noProof/>
                <w:webHidden/>
              </w:rPr>
              <w:tab/>
            </w:r>
            <w:r>
              <w:rPr>
                <w:noProof/>
                <w:webHidden/>
              </w:rPr>
              <w:fldChar w:fldCharType="begin"/>
            </w:r>
            <w:r>
              <w:rPr>
                <w:noProof/>
                <w:webHidden/>
              </w:rPr>
              <w:instrText xml:space="preserve"> PAGEREF _Toc169532919 \h </w:instrText>
            </w:r>
            <w:r>
              <w:rPr>
                <w:noProof/>
                <w:webHidden/>
              </w:rPr>
            </w:r>
            <w:r>
              <w:rPr>
                <w:noProof/>
                <w:webHidden/>
              </w:rPr>
              <w:fldChar w:fldCharType="separate"/>
            </w:r>
            <w:r>
              <w:rPr>
                <w:noProof/>
                <w:webHidden/>
              </w:rPr>
              <w:t>23</w:t>
            </w:r>
            <w:r>
              <w:rPr>
                <w:noProof/>
                <w:webHidden/>
              </w:rPr>
              <w:fldChar w:fldCharType="end"/>
            </w:r>
          </w:hyperlink>
        </w:p>
        <w:p w14:paraId="46F0328E" w14:textId="2416FEC6" w:rsidR="00544CE7" w:rsidRDefault="00544CE7">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920" w:history="1">
            <w:r w:rsidRPr="005C73E5">
              <w:rPr>
                <w:rStyle w:val="Hyperlink"/>
                <w:noProof/>
              </w:rPr>
              <w:t>Home and Community Services Information System</w:t>
            </w:r>
            <w:r>
              <w:rPr>
                <w:noProof/>
                <w:webHidden/>
              </w:rPr>
              <w:tab/>
            </w:r>
            <w:r>
              <w:rPr>
                <w:noProof/>
                <w:webHidden/>
              </w:rPr>
              <w:fldChar w:fldCharType="begin"/>
            </w:r>
            <w:r>
              <w:rPr>
                <w:noProof/>
                <w:webHidden/>
              </w:rPr>
              <w:instrText xml:space="preserve"> PAGEREF _Toc169532920 \h </w:instrText>
            </w:r>
            <w:r>
              <w:rPr>
                <w:noProof/>
                <w:webHidden/>
              </w:rPr>
            </w:r>
            <w:r>
              <w:rPr>
                <w:noProof/>
                <w:webHidden/>
              </w:rPr>
              <w:fldChar w:fldCharType="separate"/>
            </w:r>
            <w:r>
              <w:rPr>
                <w:noProof/>
                <w:webHidden/>
              </w:rPr>
              <w:t>23</w:t>
            </w:r>
            <w:r>
              <w:rPr>
                <w:noProof/>
                <w:webHidden/>
              </w:rPr>
              <w:fldChar w:fldCharType="end"/>
            </w:r>
          </w:hyperlink>
        </w:p>
        <w:p w14:paraId="07D05971" w14:textId="6A8E4BE6" w:rsidR="00544CE7" w:rsidRDefault="00544CE7">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921" w:history="1">
            <w:r w:rsidRPr="005C73E5">
              <w:rPr>
                <w:rStyle w:val="Hyperlink"/>
                <w:noProof/>
              </w:rPr>
              <w:t>Social Assistance Management System</w:t>
            </w:r>
            <w:r>
              <w:rPr>
                <w:noProof/>
                <w:webHidden/>
              </w:rPr>
              <w:tab/>
            </w:r>
            <w:r>
              <w:rPr>
                <w:noProof/>
                <w:webHidden/>
              </w:rPr>
              <w:fldChar w:fldCharType="begin"/>
            </w:r>
            <w:r>
              <w:rPr>
                <w:noProof/>
                <w:webHidden/>
              </w:rPr>
              <w:instrText xml:space="preserve"> PAGEREF _Toc169532921 \h </w:instrText>
            </w:r>
            <w:r>
              <w:rPr>
                <w:noProof/>
                <w:webHidden/>
              </w:rPr>
            </w:r>
            <w:r>
              <w:rPr>
                <w:noProof/>
                <w:webHidden/>
              </w:rPr>
              <w:fldChar w:fldCharType="separate"/>
            </w:r>
            <w:r>
              <w:rPr>
                <w:noProof/>
                <w:webHidden/>
              </w:rPr>
              <w:t>23</w:t>
            </w:r>
            <w:r>
              <w:rPr>
                <w:noProof/>
                <w:webHidden/>
              </w:rPr>
              <w:fldChar w:fldCharType="end"/>
            </w:r>
          </w:hyperlink>
        </w:p>
        <w:p w14:paraId="5F03EE16" w14:textId="31364A15" w:rsidR="00544CE7" w:rsidRDefault="00544CE7">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922" w:history="1">
            <w:r w:rsidRPr="005C73E5">
              <w:rPr>
                <w:rStyle w:val="Hyperlink"/>
                <w:noProof/>
              </w:rPr>
              <w:t>A Note about MCOs</w:t>
            </w:r>
            <w:r>
              <w:rPr>
                <w:noProof/>
                <w:webHidden/>
              </w:rPr>
              <w:tab/>
            </w:r>
            <w:r>
              <w:rPr>
                <w:noProof/>
                <w:webHidden/>
              </w:rPr>
              <w:fldChar w:fldCharType="begin"/>
            </w:r>
            <w:r>
              <w:rPr>
                <w:noProof/>
                <w:webHidden/>
              </w:rPr>
              <w:instrText xml:space="preserve"> PAGEREF _Toc169532922 \h </w:instrText>
            </w:r>
            <w:r>
              <w:rPr>
                <w:noProof/>
                <w:webHidden/>
              </w:rPr>
            </w:r>
            <w:r>
              <w:rPr>
                <w:noProof/>
                <w:webHidden/>
              </w:rPr>
              <w:fldChar w:fldCharType="separate"/>
            </w:r>
            <w:r>
              <w:rPr>
                <w:noProof/>
                <w:webHidden/>
              </w:rPr>
              <w:t>23</w:t>
            </w:r>
            <w:r>
              <w:rPr>
                <w:noProof/>
                <w:webHidden/>
              </w:rPr>
              <w:fldChar w:fldCharType="end"/>
            </w:r>
          </w:hyperlink>
        </w:p>
        <w:p w14:paraId="34D19803" w14:textId="08526E74" w:rsidR="00544CE7" w:rsidRDefault="00544CE7">
          <w:pPr>
            <w:pStyle w:val="TOC1"/>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9532923" w:history="1">
            <w:r w:rsidRPr="005C73E5">
              <w:rPr>
                <w:rStyle w:val="Hyperlink"/>
                <w:noProof/>
                <w:lang w:eastAsia="en-US"/>
              </w:rPr>
              <w:t>Congratulations!</w:t>
            </w:r>
            <w:r>
              <w:rPr>
                <w:noProof/>
                <w:webHidden/>
              </w:rPr>
              <w:tab/>
            </w:r>
            <w:r>
              <w:rPr>
                <w:noProof/>
                <w:webHidden/>
              </w:rPr>
              <w:fldChar w:fldCharType="begin"/>
            </w:r>
            <w:r>
              <w:rPr>
                <w:noProof/>
                <w:webHidden/>
              </w:rPr>
              <w:instrText xml:space="preserve"> PAGEREF _Toc169532923 \h </w:instrText>
            </w:r>
            <w:r>
              <w:rPr>
                <w:noProof/>
                <w:webHidden/>
              </w:rPr>
            </w:r>
            <w:r>
              <w:rPr>
                <w:noProof/>
                <w:webHidden/>
              </w:rPr>
              <w:fldChar w:fldCharType="separate"/>
            </w:r>
            <w:r>
              <w:rPr>
                <w:noProof/>
                <w:webHidden/>
              </w:rPr>
              <w:t>23</w:t>
            </w:r>
            <w:r>
              <w:rPr>
                <w:noProof/>
                <w:webHidden/>
              </w:rPr>
              <w:fldChar w:fldCharType="end"/>
            </w:r>
          </w:hyperlink>
        </w:p>
        <w:p w14:paraId="65E561DC" w14:textId="67C172A5" w:rsidR="004D5F6E" w:rsidRDefault="004D5F6E">
          <w:r>
            <w:rPr>
              <w:b/>
              <w:bCs/>
              <w:noProof/>
            </w:rPr>
            <w:fldChar w:fldCharType="end"/>
          </w:r>
        </w:p>
      </w:sdtContent>
    </w:sdt>
    <w:p w14:paraId="2BE82E83" w14:textId="77777777" w:rsidR="00614707" w:rsidRPr="00FA6DB8" w:rsidRDefault="00614707" w:rsidP="000565A5">
      <w:pPr>
        <w:sectPr w:rsidR="00614707" w:rsidRPr="00FA6DB8" w:rsidSect="00623E17">
          <w:headerReference w:type="default" r:id="rId9"/>
          <w:footerReference w:type="default" r:id="rId10"/>
          <w:pgSz w:w="12240" w:h="15840"/>
          <w:pgMar w:top="1440" w:right="1440" w:bottom="1440" w:left="1440" w:header="720" w:footer="720" w:gutter="0"/>
          <w:pgNumType w:fmt="lowerRoman" w:start="1"/>
          <w:cols w:space="720"/>
          <w:docGrid w:linePitch="360"/>
        </w:sectPr>
      </w:pPr>
    </w:p>
    <w:p w14:paraId="054D31BC" w14:textId="77777777" w:rsidR="009E6DA2" w:rsidRPr="00FA6DB8" w:rsidRDefault="00614707" w:rsidP="00FA6DB8">
      <w:pPr>
        <w:pStyle w:val="Heading1"/>
      </w:pPr>
      <w:bookmarkStart w:id="0" w:name="_Toc169532827"/>
      <w:r w:rsidRPr="00FA6DB8">
        <w:lastRenderedPageBreak/>
        <w:t>Welcome</w:t>
      </w:r>
      <w:bookmarkEnd w:id="0"/>
    </w:p>
    <w:p w14:paraId="7D799A1D" w14:textId="5D77BB53" w:rsidR="00E7327E" w:rsidRPr="00FA6DB8" w:rsidRDefault="00B449C7" w:rsidP="002B7868">
      <w:pPr>
        <w:pStyle w:val="Heading1"/>
      </w:pPr>
      <w:bookmarkStart w:id="1" w:name="_Toc169532828"/>
      <w:r>
        <w:t xml:space="preserve">Provider Training – </w:t>
      </w:r>
      <w:r w:rsidR="00105862">
        <w:t>Provider Responsibilities</w:t>
      </w:r>
      <w:bookmarkEnd w:id="1"/>
    </w:p>
    <w:p w14:paraId="3D1A39CE" w14:textId="393E600E" w:rsidR="00E7327E" w:rsidRPr="00FA6DB8" w:rsidRDefault="00105862" w:rsidP="00E7327E">
      <w:r w:rsidRPr="00105862">
        <w:t>Welcome to the Office of Long-Term Living’s Provider online training. This two-part training educates new waiver/program service providers prior to enrolling as a provider and attending the required one-day classroom course</w:t>
      </w:r>
      <w:r w:rsidR="00E7327E" w:rsidRPr="00FA6DB8">
        <w:t>.</w:t>
      </w:r>
    </w:p>
    <w:p w14:paraId="322863A3" w14:textId="6FDBE40B" w:rsidR="009E6DA2" w:rsidRPr="00FA6DB8" w:rsidRDefault="00B449C7" w:rsidP="00FA6DB8">
      <w:pPr>
        <w:pStyle w:val="Heading2"/>
      </w:pPr>
      <w:bookmarkStart w:id="2" w:name="_Toc169532829"/>
      <w:r>
        <w:t>Course Overview</w:t>
      </w:r>
      <w:bookmarkEnd w:id="2"/>
    </w:p>
    <w:p w14:paraId="03ED8576" w14:textId="77777777" w:rsidR="00B449C7" w:rsidRPr="00B449C7" w:rsidRDefault="00B449C7" w:rsidP="00B449C7">
      <w:r w:rsidRPr="00B449C7">
        <w:t>This training contains two modules.</w:t>
      </w:r>
    </w:p>
    <w:p w14:paraId="4A25AF72" w14:textId="77777777" w:rsidR="00B449C7" w:rsidRPr="00B449C7" w:rsidRDefault="00B449C7" w:rsidP="002A38D5">
      <w:pPr>
        <w:numPr>
          <w:ilvl w:val="0"/>
          <w:numId w:val="1"/>
        </w:numPr>
        <w:tabs>
          <w:tab w:val="num" w:pos="1440"/>
        </w:tabs>
        <w:ind w:left="720"/>
      </w:pPr>
      <w:r w:rsidRPr="00B449C7">
        <w:t>Module 1: Introduction to Long-term Care and</w:t>
      </w:r>
    </w:p>
    <w:p w14:paraId="22C88F5E" w14:textId="77777777" w:rsidR="00B449C7" w:rsidRPr="00B449C7" w:rsidRDefault="00B449C7" w:rsidP="002A38D5">
      <w:pPr>
        <w:numPr>
          <w:ilvl w:val="0"/>
          <w:numId w:val="1"/>
        </w:numPr>
        <w:tabs>
          <w:tab w:val="num" w:pos="1440"/>
        </w:tabs>
        <w:ind w:left="720"/>
      </w:pPr>
      <w:r w:rsidRPr="00B449C7">
        <w:t>Module 2: Provider Responsibilities</w:t>
      </w:r>
    </w:p>
    <w:p w14:paraId="3C50F419" w14:textId="77777777" w:rsidR="00B449C7" w:rsidRDefault="00B449C7" w:rsidP="00B449C7">
      <w:pPr>
        <w:rPr>
          <w:b/>
          <w:bCs/>
          <w:i/>
          <w:iCs/>
        </w:rPr>
      </w:pPr>
      <w:r w:rsidRPr="00B449C7">
        <w:t xml:space="preserve">This course only relates to OLTL publicly funded programs. It does not apply to programs </w:t>
      </w:r>
      <w:proofErr w:type="gramStart"/>
      <w:r w:rsidRPr="00B449C7">
        <w:t>through</w:t>
      </w:r>
      <w:proofErr w:type="gramEnd"/>
      <w:r w:rsidRPr="00B449C7">
        <w:t xml:space="preserve"> other offices.</w:t>
      </w:r>
    </w:p>
    <w:p w14:paraId="77CF356D" w14:textId="5379FB26" w:rsidR="00B449C7" w:rsidRDefault="00B449C7" w:rsidP="00B449C7">
      <w:pPr>
        <w:pStyle w:val="Heading2"/>
      </w:pPr>
      <w:bookmarkStart w:id="3" w:name="_Toc169532830"/>
      <w:r>
        <w:t>Module Overview</w:t>
      </w:r>
      <w:bookmarkEnd w:id="3"/>
    </w:p>
    <w:p w14:paraId="26CDAA3D" w14:textId="77777777" w:rsidR="00105862" w:rsidRPr="00105862" w:rsidRDefault="00105862" w:rsidP="00105862">
      <w:r w:rsidRPr="00105862">
        <w:t>Module 2: Provider Responsibilities includes OLTL provider responsibilities, prohibited practices, quality management, and systems information.</w:t>
      </w:r>
    </w:p>
    <w:p w14:paraId="56E07285" w14:textId="77777777" w:rsidR="00105862" w:rsidRPr="00105862" w:rsidRDefault="00105862" w:rsidP="00105862">
      <w:r w:rsidRPr="00105862">
        <w:t>Module 2 contains five lessons.</w:t>
      </w:r>
    </w:p>
    <w:p w14:paraId="7B963CA4" w14:textId="77777777" w:rsidR="00105862" w:rsidRPr="00105862" w:rsidRDefault="00105862" w:rsidP="00105862">
      <w:pPr>
        <w:numPr>
          <w:ilvl w:val="0"/>
          <w:numId w:val="1"/>
        </w:numPr>
        <w:tabs>
          <w:tab w:val="num" w:pos="1440"/>
        </w:tabs>
        <w:ind w:left="720"/>
      </w:pPr>
      <w:r w:rsidRPr="00105862">
        <w:t>Lesson 1: Ongoing Enrollment Requirements,</w:t>
      </w:r>
    </w:p>
    <w:p w14:paraId="4DA16819" w14:textId="77777777" w:rsidR="00105862" w:rsidRPr="00105862" w:rsidRDefault="00105862" w:rsidP="00105862">
      <w:pPr>
        <w:numPr>
          <w:ilvl w:val="0"/>
          <w:numId w:val="1"/>
        </w:numPr>
        <w:tabs>
          <w:tab w:val="num" w:pos="1440"/>
        </w:tabs>
        <w:ind w:left="720"/>
      </w:pPr>
      <w:r w:rsidRPr="00105862">
        <w:t>Lesson 2: Responsibilities to Participants,</w:t>
      </w:r>
    </w:p>
    <w:p w14:paraId="44235F1F" w14:textId="77777777" w:rsidR="00105862" w:rsidRPr="00105862" w:rsidRDefault="00105862" w:rsidP="00105862">
      <w:pPr>
        <w:numPr>
          <w:ilvl w:val="0"/>
          <w:numId w:val="1"/>
        </w:numPr>
        <w:tabs>
          <w:tab w:val="num" w:pos="1440"/>
        </w:tabs>
        <w:ind w:left="720"/>
      </w:pPr>
      <w:r w:rsidRPr="00105862">
        <w:t>Lesson 3: Business Practices,</w:t>
      </w:r>
    </w:p>
    <w:p w14:paraId="1C051283" w14:textId="77777777" w:rsidR="00105862" w:rsidRPr="00105862" w:rsidRDefault="00105862" w:rsidP="00105862">
      <w:pPr>
        <w:numPr>
          <w:ilvl w:val="0"/>
          <w:numId w:val="1"/>
        </w:numPr>
        <w:tabs>
          <w:tab w:val="num" w:pos="1440"/>
        </w:tabs>
        <w:ind w:left="720"/>
      </w:pPr>
      <w:r w:rsidRPr="00105862">
        <w:t>Lesson 4: Quality Management, and</w:t>
      </w:r>
    </w:p>
    <w:p w14:paraId="09A4BEFE" w14:textId="6A5DFD43" w:rsidR="00B449C7" w:rsidRPr="00B449C7" w:rsidRDefault="00105862" w:rsidP="00105862">
      <w:pPr>
        <w:numPr>
          <w:ilvl w:val="0"/>
          <w:numId w:val="1"/>
        </w:numPr>
        <w:tabs>
          <w:tab w:val="num" w:pos="1440"/>
        </w:tabs>
        <w:ind w:left="720"/>
      </w:pPr>
      <w:r w:rsidRPr="00105862">
        <w:t>Lesson 5: OLTL’s Systems.</w:t>
      </w:r>
    </w:p>
    <w:p w14:paraId="0CC2F55C" w14:textId="7C8E3D36" w:rsidR="009E6DA2" w:rsidRPr="00FA6DB8" w:rsidRDefault="009E6DA2" w:rsidP="00B449C7">
      <w:pPr>
        <w:pStyle w:val="Heading2"/>
      </w:pPr>
      <w:bookmarkStart w:id="4" w:name="_Toc169532831"/>
      <w:r w:rsidRPr="00FA6DB8">
        <w:t>Objectives</w:t>
      </w:r>
      <w:bookmarkEnd w:id="4"/>
    </w:p>
    <w:p w14:paraId="4128226A" w14:textId="77777777" w:rsidR="00B449C7" w:rsidRPr="00B449C7" w:rsidRDefault="00B449C7" w:rsidP="00B449C7">
      <w:r w:rsidRPr="00B449C7">
        <w:t>After completing this module, you will be able to:</w:t>
      </w:r>
    </w:p>
    <w:p w14:paraId="4DD1AE49" w14:textId="77777777" w:rsidR="00105862" w:rsidRPr="00105862" w:rsidRDefault="00105862" w:rsidP="00105862">
      <w:pPr>
        <w:numPr>
          <w:ilvl w:val="0"/>
          <w:numId w:val="1"/>
        </w:numPr>
        <w:tabs>
          <w:tab w:val="num" w:pos="1440"/>
        </w:tabs>
        <w:ind w:left="720"/>
      </w:pPr>
      <w:r w:rsidRPr="00105862">
        <w:t>Meet ongoing enrollment requirements</w:t>
      </w:r>
    </w:p>
    <w:p w14:paraId="00180DB3" w14:textId="77777777" w:rsidR="00105862" w:rsidRPr="00105862" w:rsidRDefault="00105862" w:rsidP="00105862">
      <w:pPr>
        <w:numPr>
          <w:ilvl w:val="0"/>
          <w:numId w:val="1"/>
        </w:numPr>
        <w:tabs>
          <w:tab w:val="num" w:pos="1440"/>
        </w:tabs>
        <w:ind w:left="720"/>
      </w:pPr>
      <w:r w:rsidRPr="00105862">
        <w:t>Protect participants from abuse, neglect, exploitation, and abandonment</w:t>
      </w:r>
    </w:p>
    <w:p w14:paraId="35D24413" w14:textId="77777777" w:rsidR="00105862" w:rsidRPr="00105862" w:rsidRDefault="00105862" w:rsidP="00105862">
      <w:pPr>
        <w:numPr>
          <w:ilvl w:val="0"/>
          <w:numId w:val="1"/>
        </w:numPr>
        <w:tabs>
          <w:tab w:val="num" w:pos="1440"/>
        </w:tabs>
        <w:ind w:left="720"/>
      </w:pPr>
      <w:r w:rsidRPr="00105862">
        <w:t>Manage critical incidents</w:t>
      </w:r>
    </w:p>
    <w:p w14:paraId="5E8A61A5" w14:textId="77777777" w:rsidR="00105862" w:rsidRPr="00105862" w:rsidRDefault="00105862" w:rsidP="00105862">
      <w:pPr>
        <w:numPr>
          <w:ilvl w:val="0"/>
          <w:numId w:val="1"/>
        </w:numPr>
        <w:tabs>
          <w:tab w:val="num" w:pos="1440"/>
        </w:tabs>
        <w:ind w:left="720"/>
      </w:pPr>
      <w:r w:rsidRPr="00105862">
        <w:t>Develop quality management plans</w:t>
      </w:r>
    </w:p>
    <w:p w14:paraId="7DD0EF1F" w14:textId="77777777" w:rsidR="00105862" w:rsidRPr="00105862" w:rsidRDefault="00105862" w:rsidP="00105862">
      <w:pPr>
        <w:numPr>
          <w:ilvl w:val="0"/>
          <w:numId w:val="1"/>
        </w:numPr>
        <w:tabs>
          <w:tab w:val="num" w:pos="1440"/>
        </w:tabs>
        <w:ind w:left="720"/>
      </w:pPr>
      <w:r w:rsidRPr="00105862">
        <w:t>Ensure that participants are eligible to receive services</w:t>
      </w:r>
    </w:p>
    <w:p w14:paraId="32454AAA" w14:textId="77777777" w:rsidR="00105862" w:rsidRDefault="00105862" w:rsidP="00105862">
      <w:pPr>
        <w:numPr>
          <w:ilvl w:val="0"/>
          <w:numId w:val="1"/>
        </w:numPr>
        <w:tabs>
          <w:tab w:val="num" w:pos="1440"/>
        </w:tabs>
        <w:ind w:left="720"/>
      </w:pPr>
      <w:r w:rsidRPr="00105862">
        <w:t>Ensure the accessibility of services</w:t>
      </w:r>
    </w:p>
    <w:p w14:paraId="59D6DB3F" w14:textId="34801F80" w:rsidR="00B449C7" w:rsidRDefault="00B449C7" w:rsidP="00105862">
      <w:r w:rsidRPr="00B449C7">
        <w:t xml:space="preserve">During emergency situations when the Governor issues a disaster emergency declaration, the Office of Long-Term Living (OLTL) may need to make temporary changes to the Community HealthChoices (CHC) and/or OBRA waivers through an </w:t>
      </w:r>
      <w:r w:rsidRPr="00B449C7">
        <w:lastRenderedPageBreak/>
        <w:t xml:space="preserve">Appendix K amendment of each waiver, to allow flexibilities in responding to the emergency. OLTL may also decide to allow similar flexibilities in the Act 150 Program. If OLTL elects to allow temporary flexibilities to a waiver or the Act 150 Program, OLTL will inform providers of the approved changes through a </w:t>
      </w:r>
      <w:proofErr w:type="spellStart"/>
      <w:r w:rsidRPr="00B449C7">
        <w:t>ListServ</w:t>
      </w:r>
      <w:proofErr w:type="spellEnd"/>
      <w:r w:rsidRPr="00B449C7">
        <w:t xml:space="preserve"> email or through the CHC-MCOs.</w:t>
      </w:r>
    </w:p>
    <w:p w14:paraId="0FD7CBB7" w14:textId="3C7B5127" w:rsidR="002B7868" w:rsidRDefault="002B7868" w:rsidP="002B7868">
      <w:pPr>
        <w:pStyle w:val="Heading2"/>
      </w:pPr>
      <w:bookmarkStart w:id="5" w:name="_Toc169532832"/>
      <w:r>
        <w:t>Additional Objectives</w:t>
      </w:r>
      <w:bookmarkEnd w:id="5"/>
    </w:p>
    <w:p w14:paraId="2CC73F9C" w14:textId="77777777" w:rsidR="002B7868" w:rsidRPr="002B7868" w:rsidRDefault="002B7868" w:rsidP="002B7868">
      <w:r w:rsidRPr="002B7868">
        <w:t>After completing this module, you will be able to:</w:t>
      </w:r>
    </w:p>
    <w:p w14:paraId="682090BD" w14:textId="77777777" w:rsidR="00105862" w:rsidRPr="00105862" w:rsidRDefault="00105862" w:rsidP="00105862">
      <w:pPr>
        <w:numPr>
          <w:ilvl w:val="0"/>
          <w:numId w:val="1"/>
        </w:numPr>
        <w:tabs>
          <w:tab w:val="num" w:pos="1440"/>
        </w:tabs>
        <w:ind w:left="720"/>
      </w:pPr>
      <w:r w:rsidRPr="00105862">
        <w:t>Maintain a sound financial, billing, and reporting structure</w:t>
      </w:r>
    </w:p>
    <w:p w14:paraId="445D9A05" w14:textId="77777777" w:rsidR="00105862" w:rsidRPr="00105862" w:rsidRDefault="00105862" w:rsidP="00105862">
      <w:pPr>
        <w:numPr>
          <w:ilvl w:val="0"/>
          <w:numId w:val="1"/>
        </w:numPr>
        <w:tabs>
          <w:tab w:val="num" w:pos="1440"/>
        </w:tabs>
        <w:ind w:left="720"/>
      </w:pPr>
      <w:r w:rsidRPr="00105862">
        <w:t>Recruit, hire, train, and orient employees</w:t>
      </w:r>
    </w:p>
    <w:p w14:paraId="55EA9937" w14:textId="77777777" w:rsidR="00105862" w:rsidRPr="00105862" w:rsidRDefault="00105862" w:rsidP="00105862">
      <w:pPr>
        <w:numPr>
          <w:ilvl w:val="0"/>
          <w:numId w:val="1"/>
        </w:numPr>
        <w:tabs>
          <w:tab w:val="num" w:pos="1440"/>
        </w:tabs>
        <w:ind w:left="720"/>
      </w:pPr>
      <w:r w:rsidRPr="00105862">
        <w:t>Conduct background checks and exclusion screenings</w:t>
      </w:r>
    </w:p>
    <w:p w14:paraId="2404C64C" w14:textId="77777777" w:rsidR="00105862" w:rsidRPr="00105862" w:rsidRDefault="00105862" w:rsidP="00105862">
      <w:pPr>
        <w:numPr>
          <w:ilvl w:val="0"/>
          <w:numId w:val="1"/>
        </w:numPr>
        <w:tabs>
          <w:tab w:val="num" w:pos="1440"/>
        </w:tabs>
        <w:ind w:left="720"/>
      </w:pPr>
      <w:r w:rsidRPr="00105862">
        <w:t>Maintain records</w:t>
      </w:r>
    </w:p>
    <w:p w14:paraId="663819FD" w14:textId="77777777" w:rsidR="00105862" w:rsidRPr="00105862" w:rsidRDefault="00105862" w:rsidP="00105862">
      <w:pPr>
        <w:numPr>
          <w:ilvl w:val="0"/>
          <w:numId w:val="1"/>
        </w:numPr>
        <w:tabs>
          <w:tab w:val="num" w:pos="1440"/>
        </w:tabs>
        <w:ind w:left="720"/>
      </w:pPr>
      <w:r w:rsidRPr="00105862">
        <w:t>Avoid prohibited practices</w:t>
      </w:r>
    </w:p>
    <w:p w14:paraId="1149EA96" w14:textId="77777777" w:rsidR="00105862" w:rsidRPr="00105862" w:rsidRDefault="00105862" w:rsidP="00105862">
      <w:pPr>
        <w:numPr>
          <w:ilvl w:val="0"/>
          <w:numId w:val="1"/>
        </w:numPr>
        <w:tabs>
          <w:tab w:val="num" w:pos="1440"/>
        </w:tabs>
        <w:ind w:left="720"/>
      </w:pPr>
      <w:r w:rsidRPr="00105862">
        <w:t>Work with quality monitoring teams and develop corrective action plans</w:t>
      </w:r>
    </w:p>
    <w:p w14:paraId="7BD2047C" w14:textId="5F716DA5" w:rsidR="002B7868" w:rsidRPr="00B449C7" w:rsidRDefault="00105862" w:rsidP="00105862">
      <w:pPr>
        <w:numPr>
          <w:ilvl w:val="0"/>
          <w:numId w:val="1"/>
        </w:numPr>
        <w:tabs>
          <w:tab w:val="num" w:pos="1440"/>
        </w:tabs>
        <w:ind w:left="720"/>
      </w:pPr>
      <w:r w:rsidRPr="00105862">
        <w:t>Identify systems used in providing home and community-based services</w:t>
      </w:r>
    </w:p>
    <w:p w14:paraId="79F28A52" w14:textId="15662160" w:rsidR="00BC4F84" w:rsidRDefault="002B7868" w:rsidP="002B7868">
      <w:pPr>
        <w:pStyle w:val="Heading2"/>
      </w:pPr>
      <w:bookmarkStart w:id="6" w:name="_Toc169532833"/>
      <w:r>
        <w:t>Resources</w:t>
      </w:r>
      <w:bookmarkEnd w:id="6"/>
    </w:p>
    <w:p w14:paraId="60D6DB80" w14:textId="77777777" w:rsidR="002B7868" w:rsidRPr="002B7868" w:rsidRDefault="002B7868" w:rsidP="002B7868">
      <w:r w:rsidRPr="002B7868">
        <w:t>Many resources are mentioned in this module. To ensure that the links remain accurate and active, we have placed them in a separate document on this website.</w:t>
      </w:r>
    </w:p>
    <w:p w14:paraId="335D22B7" w14:textId="66558719" w:rsidR="002B7868" w:rsidRDefault="002B7868" w:rsidP="002B7868">
      <w:pPr>
        <w:rPr>
          <w:b/>
          <w:bCs/>
          <w:i/>
          <w:iCs/>
        </w:rPr>
      </w:pPr>
      <w:r w:rsidRPr="002B7868">
        <w:t xml:space="preserve">Whenever a link is available in the Resources Document, </w:t>
      </w:r>
      <w:r>
        <w:t>a</w:t>
      </w:r>
      <w:r w:rsidRPr="002B7868">
        <w:t xml:space="preserve"> bar will be displayed in the training module, usually at the bottom of your screen.</w:t>
      </w:r>
    </w:p>
    <w:p w14:paraId="7985BB28" w14:textId="3FA2DD39" w:rsidR="00C72260" w:rsidRDefault="00C72260" w:rsidP="00C72260">
      <w:pPr>
        <w:pStyle w:val="Heading1"/>
      </w:pPr>
      <w:bookmarkStart w:id="7" w:name="_Toc169532834"/>
      <w:r>
        <w:t xml:space="preserve">Lesson 1: </w:t>
      </w:r>
      <w:r w:rsidR="00105862">
        <w:t>Ongoing Enrollment Requirements</w:t>
      </w:r>
      <w:bookmarkEnd w:id="7"/>
    </w:p>
    <w:p w14:paraId="3B306FBF" w14:textId="1C257869" w:rsidR="00C72260" w:rsidRPr="00C72260" w:rsidRDefault="00105862" w:rsidP="00C72260">
      <w:r w:rsidRPr="00105862">
        <w:t>In Module 1, you learned how to enroll as a provider. Let’s start this module with how providers meet their ongoing enrollment requirements</w:t>
      </w:r>
      <w:r w:rsidR="00C72260" w:rsidRPr="00C72260">
        <w:t>.</w:t>
      </w:r>
    </w:p>
    <w:p w14:paraId="79CF8C4B" w14:textId="203F7FB1" w:rsidR="009E6DA2" w:rsidRPr="00FA6DB8" w:rsidRDefault="00105862" w:rsidP="00FA6DB8">
      <w:pPr>
        <w:pStyle w:val="Heading2"/>
      </w:pPr>
      <w:bookmarkStart w:id="8" w:name="_Toc169532835"/>
      <w:r>
        <w:t>Changes Requiring OLTL Notification</w:t>
      </w:r>
      <w:bookmarkEnd w:id="8"/>
    </w:p>
    <w:p w14:paraId="2C8617F3" w14:textId="68E186C9" w:rsidR="00164962" w:rsidRPr="00164962" w:rsidRDefault="00105862" w:rsidP="00C72260">
      <w:r w:rsidRPr="00105862">
        <w:t xml:space="preserve">Providers must </w:t>
      </w:r>
      <w:proofErr w:type="gramStart"/>
      <w:r w:rsidRPr="00105862">
        <w:t>enroll</w:t>
      </w:r>
      <w:proofErr w:type="gramEnd"/>
      <w:r w:rsidRPr="00105862">
        <w:t xml:space="preserve"> all service locations and note the services provided. This information must be kept </w:t>
      </w:r>
      <w:proofErr w:type="gramStart"/>
      <w:r w:rsidRPr="00105862">
        <w:t>up-to-date</w:t>
      </w:r>
      <w:proofErr w:type="gramEnd"/>
      <w:r w:rsidRPr="00105862">
        <w:t>. When there is a change in service locations, licenses, or services provided, you must notify OLTL’s Enrollment section 30 days prior to the change</w:t>
      </w:r>
      <w:r w:rsidR="00C72260">
        <w:t>.</w:t>
      </w:r>
    </w:p>
    <w:p w14:paraId="2F518AF6" w14:textId="26DCFA6E" w:rsidR="009E6DA2" w:rsidRPr="00FA6DB8" w:rsidRDefault="00105862" w:rsidP="00FA6DB8">
      <w:pPr>
        <w:pStyle w:val="Heading2"/>
      </w:pPr>
      <w:bookmarkStart w:id="9" w:name="_Toc169532836"/>
      <w:r>
        <w:t>Revalidation</w:t>
      </w:r>
      <w:bookmarkEnd w:id="9"/>
    </w:p>
    <w:p w14:paraId="67A7F7E0" w14:textId="0CC65C3C" w:rsidR="00206058" w:rsidRPr="00FA6DB8" w:rsidRDefault="00105862" w:rsidP="00206058">
      <w:r w:rsidRPr="00105862">
        <w:t xml:space="preserve">As part of the Provider Enrollment and Screening Provisions of the Affordable Care Act, all providers are required to revalidate all service locations every five years. 60 days prior to revalidation, you should log into </w:t>
      </w:r>
      <w:proofErr w:type="spellStart"/>
      <w:r w:rsidRPr="00105862">
        <w:t>PROMISe</w:t>
      </w:r>
      <w:proofErr w:type="spellEnd"/>
      <w:r w:rsidRPr="00105862">
        <w:t xml:space="preserve"> to verify your revalidation date and submit a revalidation application. When revalidating, you need to complete a new enrollment application for your provider type for each service location</w:t>
      </w:r>
      <w:r w:rsidR="00206058" w:rsidRPr="00206058">
        <w:t>.</w:t>
      </w:r>
    </w:p>
    <w:p w14:paraId="0D156A47" w14:textId="6EFFA699" w:rsidR="003054C8" w:rsidRDefault="00105862" w:rsidP="00FA6DB8">
      <w:pPr>
        <w:pStyle w:val="Heading2"/>
      </w:pPr>
      <w:bookmarkStart w:id="10" w:name="_Toc169532837"/>
      <w:r>
        <w:lastRenderedPageBreak/>
        <w:t>Changes in Ownership &amp; Management</w:t>
      </w:r>
      <w:bookmarkEnd w:id="10"/>
    </w:p>
    <w:p w14:paraId="150F3D09" w14:textId="662FD3B9" w:rsidR="003054C8" w:rsidRPr="003054C8" w:rsidRDefault="00105862" w:rsidP="003054C8">
      <w:r w:rsidRPr="00105862">
        <w:t xml:space="preserve">Ownership and management records must be kept </w:t>
      </w:r>
      <w:proofErr w:type="gramStart"/>
      <w:r w:rsidRPr="00105862">
        <w:t>up-to-date</w:t>
      </w:r>
      <w:proofErr w:type="gramEnd"/>
      <w:r w:rsidRPr="00105862">
        <w:t xml:space="preserve"> with OLTL. Providers must report all changes in ownership of 5% or more at least 30 days prior to taking effect. In addition, you must complete and submit an Ownership and Control Interest Disclosure form to include social security numbers, dates of birth, and residential addresses for all board members, managing employees, and owners with 5% or more controlling interest. A copy of all owners’ social security cards must supplement the form. The Department is required to conduct exclusion screenings on these individuals</w:t>
      </w:r>
      <w:r w:rsidR="003054C8" w:rsidRPr="003054C8">
        <w:t>.</w:t>
      </w:r>
    </w:p>
    <w:p w14:paraId="375D2679" w14:textId="788ACCB0" w:rsidR="003054C8" w:rsidRDefault="00105862" w:rsidP="00FA6DB8">
      <w:pPr>
        <w:pStyle w:val="Heading2"/>
      </w:pPr>
      <w:bookmarkStart w:id="11" w:name="_Toc169532838"/>
      <w:r>
        <w:t xml:space="preserve">Changes through </w:t>
      </w:r>
      <w:proofErr w:type="spellStart"/>
      <w:r>
        <w:t>ePEAP</w:t>
      </w:r>
      <w:bookmarkEnd w:id="11"/>
      <w:proofErr w:type="spellEnd"/>
    </w:p>
    <w:p w14:paraId="21C850FE" w14:textId="7F767BBB" w:rsidR="003054C8" w:rsidRPr="003054C8" w:rsidRDefault="00105862" w:rsidP="00206058">
      <w:r w:rsidRPr="00105862">
        <w:t xml:space="preserve">If you are only changing your contact information which includes your phone number, email, mail to or pay to address, you can use the </w:t>
      </w:r>
      <w:proofErr w:type="spellStart"/>
      <w:r w:rsidRPr="00105862">
        <w:t>ePEAP</w:t>
      </w:r>
      <w:proofErr w:type="spellEnd"/>
      <w:r w:rsidRPr="00105862">
        <w:t xml:space="preserve"> application on the </w:t>
      </w:r>
      <w:proofErr w:type="spellStart"/>
      <w:r w:rsidRPr="00105862">
        <w:t>PROMISe</w:t>
      </w:r>
      <w:proofErr w:type="spellEnd"/>
      <w:r w:rsidRPr="00105862">
        <w:t xml:space="preserve"> Provider Portal Main Page</w:t>
      </w:r>
      <w:r w:rsidR="00206058" w:rsidRPr="00206058">
        <w:t>.</w:t>
      </w:r>
    </w:p>
    <w:p w14:paraId="0A9ABF5C" w14:textId="61B0C111" w:rsidR="00275422" w:rsidRDefault="00275422" w:rsidP="00275422">
      <w:pPr>
        <w:pStyle w:val="Heading2"/>
        <w:rPr>
          <w:lang w:eastAsia="en-US"/>
        </w:rPr>
      </w:pPr>
      <w:bookmarkStart w:id="12" w:name="_Toc169532839"/>
      <w:r>
        <w:rPr>
          <w:lang w:eastAsia="en-US"/>
        </w:rPr>
        <w:t>Summary</w:t>
      </w:r>
      <w:bookmarkEnd w:id="12"/>
    </w:p>
    <w:p w14:paraId="04A7262E" w14:textId="77777777" w:rsidR="00105862" w:rsidRPr="00105862" w:rsidRDefault="00105862" w:rsidP="00105862">
      <w:pPr>
        <w:rPr>
          <w:lang w:eastAsia="en-US"/>
        </w:rPr>
      </w:pPr>
      <w:r w:rsidRPr="00105862">
        <w:rPr>
          <w:lang w:eastAsia="en-US"/>
        </w:rPr>
        <w:t>In summary, OLTL must be notified 30 days in advance when there are changes to:</w:t>
      </w:r>
    </w:p>
    <w:p w14:paraId="1B7074EA" w14:textId="77777777" w:rsidR="00105862" w:rsidRPr="00105862" w:rsidRDefault="00105862" w:rsidP="00575A60">
      <w:pPr>
        <w:pStyle w:val="ListParagraph"/>
        <w:numPr>
          <w:ilvl w:val="0"/>
          <w:numId w:val="3"/>
        </w:numPr>
        <w:contextualSpacing w:val="0"/>
        <w:rPr>
          <w:lang w:eastAsia="en-US"/>
        </w:rPr>
      </w:pPr>
      <w:r w:rsidRPr="00105862">
        <w:rPr>
          <w:lang w:eastAsia="en-US"/>
        </w:rPr>
        <w:t>Ownership of 5% or more,</w:t>
      </w:r>
    </w:p>
    <w:p w14:paraId="4441E7B2" w14:textId="77777777" w:rsidR="00105862" w:rsidRPr="00105862" w:rsidRDefault="00105862" w:rsidP="00575A60">
      <w:pPr>
        <w:pStyle w:val="ListParagraph"/>
        <w:numPr>
          <w:ilvl w:val="0"/>
          <w:numId w:val="3"/>
        </w:numPr>
        <w:contextualSpacing w:val="0"/>
        <w:rPr>
          <w:lang w:eastAsia="en-US"/>
        </w:rPr>
      </w:pPr>
      <w:r w:rsidRPr="00105862">
        <w:rPr>
          <w:lang w:eastAsia="en-US"/>
        </w:rPr>
        <w:t>Counties served,</w:t>
      </w:r>
    </w:p>
    <w:p w14:paraId="2F628014" w14:textId="77777777" w:rsidR="00105862" w:rsidRPr="00105862" w:rsidRDefault="00105862" w:rsidP="00575A60">
      <w:pPr>
        <w:pStyle w:val="ListParagraph"/>
        <w:numPr>
          <w:ilvl w:val="0"/>
          <w:numId w:val="3"/>
        </w:numPr>
        <w:contextualSpacing w:val="0"/>
        <w:rPr>
          <w:lang w:eastAsia="en-US"/>
        </w:rPr>
      </w:pPr>
      <w:r w:rsidRPr="00105862">
        <w:rPr>
          <w:lang w:eastAsia="en-US"/>
        </w:rPr>
        <w:t>Waivers supported,</w:t>
      </w:r>
    </w:p>
    <w:p w14:paraId="70D84A57" w14:textId="77777777" w:rsidR="00105862" w:rsidRPr="00105862" w:rsidRDefault="00105862" w:rsidP="00575A60">
      <w:pPr>
        <w:pStyle w:val="ListParagraph"/>
        <w:numPr>
          <w:ilvl w:val="0"/>
          <w:numId w:val="3"/>
        </w:numPr>
        <w:contextualSpacing w:val="0"/>
        <w:rPr>
          <w:lang w:eastAsia="en-US"/>
        </w:rPr>
      </w:pPr>
      <w:r w:rsidRPr="00105862">
        <w:rPr>
          <w:lang w:eastAsia="en-US"/>
        </w:rPr>
        <w:t>Services offered in each waiver,</w:t>
      </w:r>
    </w:p>
    <w:p w14:paraId="34A8EBF5" w14:textId="77777777" w:rsidR="00105862" w:rsidRPr="00105862" w:rsidRDefault="00105862" w:rsidP="00575A60">
      <w:pPr>
        <w:pStyle w:val="ListParagraph"/>
        <w:numPr>
          <w:ilvl w:val="0"/>
          <w:numId w:val="3"/>
        </w:numPr>
        <w:contextualSpacing w:val="0"/>
        <w:rPr>
          <w:lang w:eastAsia="en-US"/>
        </w:rPr>
      </w:pPr>
      <w:r w:rsidRPr="00105862">
        <w:rPr>
          <w:lang w:eastAsia="en-US"/>
        </w:rPr>
        <w:t>Service locations,</w:t>
      </w:r>
    </w:p>
    <w:p w14:paraId="4F70F5B0" w14:textId="77777777" w:rsidR="00105862" w:rsidRPr="00105862" w:rsidRDefault="00105862" w:rsidP="00575A60">
      <w:pPr>
        <w:pStyle w:val="ListParagraph"/>
        <w:numPr>
          <w:ilvl w:val="0"/>
          <w:numId w:val="3"/>
        </w:numPr>
        <w:contextualSpacing w:val="0"/>
        <w:rPr>
          <w:lang w:eastAsia="en-US"/>
        </w:rPr>
      </w:pPr>
      <w:r w:rsidRPr="00105862">
        <w:rPr>
          <w:lang w:eastAsia="en-US"/>
        </w:rPr>
        <w:t>Licensure, or</w:t>
      </w:r>
    </w:p>
    <w:p w14:paraId="3B8E390E" w14:textId="77777777" w:rsidR="00105862" w:rsidRPr="00105862" w:rsidRDefault="00105862" w:rsidP="00575A60">
      <w:pPr>
        <w:pStyle w:val="ListParagraph"/>
        <w:numPr>
          <w:ilvl w:val="0"/>
          <w:numId w:val="3"/>
        </w:numPr>
        <w:contextualSpacing w:val="0"/>
        <w:rPr>
          <w:lang w:eastAsia="en-US"/>
        </w:rPr>
      </w:pPr>
      <w:r w:rsidRPr="00105862">
        <w:rPr>
          <w:lang w:eastAsia="en-US"/>
        </w:rPr>
        <w:t>Contact information.</w:t>
      </w:r>
    </w:p>
    <w:p w14:paraId="6F0B1AA2" w14:textId="77777777" w:rsidR="00105862" w:rsidRPr="00105862" w:rsidRDefault="00105862" w:rsidP="00105862">
      <w:pPr>
        <w:rPr>
          <w:lang w:eastAsia="en-US"/>
        </w:rPr>
      </w:pPr>
      <w:r w:rsidRPr="00105862">
        <w:rPr>
          <w:lang w:eastAsia="en-US"/>
        </w:rPr>
        <w:t xml:space="preserve">The Department requires notifications because it ensures that exclusion and background checks are performed and that licensures are active prior to updating a provider’s profile. Depending on the scope of changes, a new provider base application may be required. </w:t>
      </w:r>
      <w:proofErr w:type="gramStart"/>
      <w:r w:rsidRPr="00105862">
        <w:rPr>
          <w:lang w:eastAsia="en-US"/>
        </w:rPr>
        <w:t>Enrollment’s</w:t>
      </w:r>
      <w:proofErr w:type="gramEnd"/>
      <w:r w:rsidRPr="00105862">
        <w:rPr>
          <w:lang w:eastAsia="en-US"/>
        </w:rPr>
        <w:t xml:space="preserve"> contact information can be found in the Resources Document.</w:t>
      </w:r>
    </w:p>
    <w:p w14:paraId="54EB86FC" w14:textId="5FCEDFA2" w:rsidR="00275422" w:rsidRDefault="00105862" w:rsidP="00105862">
      <w:pPr>
        <w:rPr>
          <w:lang w:eastAsia="en-US"/>
        </w:rPr>
      </w:pPr>
      <w:r w:rsidRPr="00105862">
        <w:rPr>
          <w:lang w:eastAsia="en-US"/>
        </w:rPr>
        <w:t>Now check your understanding of what’s been covered so far by answering these review questions.</w:t>
      </w:r>
    </w:p>
    <w:p w14:paraId="1AE33546" w14:textId="25301D33" w:rsidR="00275422" w:rsidRDefault="00275422" w:rsidP="00275422">
      <w:pPr>
        <w:pStyle w:val="Heading2"/>
        <w:rPr>
          <w:lang w:eastAsia="en-US"/>
        </w:rPr>
      </w:pPr>
      <w:bookmarkStart w:id="13" w:name="_Toc169532840"/>
      <w:r>
        <w:rPr>
          <w:lang w:eastAsia="en-US"/>
        </w:rPr>
        <w:t>Lesson 1 Knowledge Check</w:t>
      </w:r>
      <w:bookmarkEnd w:id="13"/>
    </w:p>
    <w:p w14:paraId="41DCEA85" w14:textId="26B61FE0" w:rsidR="00275422" w:rsidRDefault="00F36513" w:rsidP="00F36513">
      <w:pPr>
        <w:rPr>
          <w:lang w:eastAsia="en-US"/>
        </w:rPr>
      </w:pPr>
      <w:r>
        <w:rPr>
          <w:lang w:eastAsia="en-US"/>
        </w:rPr>
        <w:t xml:space="preserve">1. </w:t>
      </w:r>
      <w:r w:rsidR="00105862" w:rsidRPr="00105862">
        <w:rPr>
          <w:lang w:eastAsia="en-US"/>
        </w:rPr>
        <w:t>All providers must revalidate all service locations every 7 years</w:t>
      </w:r>
      <w:r w:rsidRPr="00F36513">
        <w:rPr>
          <w:lang w:eastAsia="en-US"/>
        </w:rPr>
        <w:t>.</w:t>
      </w:r>
    </w:p>
    <w:p w14:paraId="610E28BF" w14:textId="00023E73" w:rsidR="00F36513" w:rsidRDefault="00F36513" w:rsidP="00F36513">
      <w:pPr>
        <w:rPr>
          <w:lang w:eastAsia="en-US"/>
        </w:rPr>
      </w:pPr>
      <w:r>
        <w:rPr>
          <w:lang w:eastAsia="en-US"/>
        </w:rPr>
        <w:t>True</w:t>
      </w:r>
    </w:p>
    <w:p w14:paraId="7122607F" w14:textId="0B020414" w:rsidR="00F36513" w:rsidRDefault="00F36513" w:rsidP="00F36513">
      <w:pPr>
        <w:rPr>
          <w:lang w:eastAsia="en-US"/>
        </w:rPr>
      </w:pPr>
      <w:r>
        <w:rPr>
          <w:lang w:eastAsia="en-US"/>
        </w:rPr>
        <w:t>False</w:t>
      </w:r>
    </w:p>
    <w:p w14:paraId="676318BA" w14:textId="440C8618" w:rsidR="00F36513" w:rsidRDefault="00F36513" w:rsidP="00F36513">
      <w:pPr>
        <w:rPr>
          <w:lang w:eastAsia="en-US"/>
        </w:rPr>
      </w:pPr>
      <w:r>
        <w:rPr>
          <w:lang w:eastAsia="en-US"/>
        </w:rPr>
        <w:t>Please pause.</w:t>
      </w:r>
    </w:p>
    <w:p w14:paraId="2F81244E" w14:textId="68AC7F36" w:rsidR="00F36513" w:rsidRDefault="00105862" w:rsidP="00F36513">
      <w:pPr>
        <w:rPr>
          <w:lang w:eastAsia="en-US"/>
        </w:rPr>
      </w:pPr>
      <w:r w:rsidRPr="00105862">
        <w:rPr>
          <w:lang w:eastAsia="en-US"/>
        </w:rPr>
        <w:t>The correct answer is False. All providers must revalidate all service locations every 5 years</w:t>
      </w:r>
      <w:r w:rsidR="00F36513" w:rsidRPr="00F36513">
        <w:rPr>
          <w:lang w:eastAsia="en-US"/>
        </w:rPr>
        <w:t>.</w:t>
      </w:r>
    </w:p>
    <w:p w14:paraId="2073A4AB" w14:textId="5FBE6BF0" w:rsidR="00F36513" w:rsidRDefault="00F36513" w:rsidP="00105862">
      <w:pPr>
        <w:rPr>
          <w:lang w:eastAsia="en-US"/>
        </w:rPr>
      </w:pPr>
      <w:r>
        <w:rPr>
          <w:lang w:eastAsia="en-US"/>
        </w:rPr>
        <w:lastRenderedPageBreak/>
        <w:t xml:space="preserve">2. </w:t>
      </w:r>
      <w:r w:rsidR="00105862">
        <w:rPr>
          <w:lang w:eastAsia="en-US"/>
        </w:rPr>
        <w:t>Providers must notify OLTL and change their documented provider status 30 days in advance when: (Select all that apply.)</w:t>
      </w:r>
    </w:p>
    <w:p w14:paraId="0EF27C01" w14:textId="77777777" w:rsidR="00105862" w:rsidRDefault="00105862" w:rsidP="00105862">
      <w:pPr>
        <w:rPr>
          <w:lang w:eastAsia="en-US"/>
        </w:rPr>
      </w:pPr>
      <w:r>
        <w:rPr>
          <w:lang w:eastAsia="en-US"/>
        </w:rPr>
        <w:t>Counties, services, or waivers are added and/or changed</w:t>
      </w:r>
    </w:p>
    <w:p w14:paraId="078BF4C1" w14:textId="77777777" w:rsidR="00105862" w:rsidRDefault="00105862" w:rsidP="00105862">
      <w:pPr>
        <w:rPr>
          <w:lang w:eastAsia="en-US"/>
        </w:rPr>
      </w:pPr>
      <w:r>
        <w:rPr>
          <w:lang w:eastAsia="en-US"/>
        </w:rPr>
        <w:t>Service locations are changed or added</w:t>
      </w:r>
    </w:p>
    <w:p w14:paraId="1F39410B" w14:textId="77777777" w:rsidR="00105862" w:rsidRDefault="00105862" w:rsidP="00105862">
      <w:pPr>
        <w:rPr>
          <w:lang w:eastAsia="en-US"/>
        </w:rPr>
      </w:pPr>
      <w:r>
        <w:rPr>
          <w:lang w:eastAsia="en-US"/>
        </w:rPr>
        <w:t>Emails or phone numbers are added or changed</w:t>
      </w:r>
    </w:p>
    <w:p w14:paraId="72810DEC" w14:textId="6037BF7F" w:rsidR="00105862" w:rsidRDefault="00105862" w:rsidP="00105862">
      <w:pPr>
        <w:rPr>
          <w:lang w:eastAsia="en-US"/>
        </w:rPr>
      </w:pPr>
      <w:r>
        <w:rPr>
          <w:lang w:eastAsia="en-US"/>
        </w:rPr>
        <w:t>Licensure status changes</w:t>
      </w:r>
    </w:p>
    <w:p w14:paraId="5C000926" w14:textId="77777777" w:rsidR="00105862" w:rsidRDefault="00105862" w:rsidP="00105862">
      <w:pPr>
        <w:rPr>
          <w:lang w:eastAsia="en-US"/>
        </w:rPr>
      </w:pPr>
      <w:r>
        <w:rPr>
          <w:lang w:eastAsia="en-US"/>
        </w:rPr>
        <w:t>Please pause.</w:t>
      </w:r>
    </w:p>
    <w:p w14:paraId="4695DAAB" w14:textId="68C95BE6" w:rsidR="002D1A79" w:rsidRDefault="00105862" w:rsidP="002D1A79">
      <w:pPr>
        <w:rPr>
          <w:lang w:eastAsia="en-US"/>
        </w:rPr>
      </w:pPr>
      <w:r>
        <w:rPr>
          <w:lang w:eastAsia="en-US"/>
        </w:rPr>
        <w:t>The correct answer is that providers must notify OLTL and change their documented provider status 30 days in advance when counties, services, or waivers are added and/or changed; service locations are changed or expanded; and licensure status changes</w:t>
      </w:r>
    </w:p>
    <w:p w14:paraId="703F14B2" w14:textId="394A3E78" w:rsidR="009E6DA2" w:rsidRPr="00FA6DB8" w:rsidRDefault="00025107" w:rsidP="00105862">
      <w:pPr>
        <w:pStyle w:val="Heading1"/>
      </w:pPr>
      <w:bookmarkStart w:id="14" w:name="_Toc169532841"/>
      <w:r>
        <w:t xml:space="preserve">Lesson 2: </w:t>
      </w:r>
      <w:r w:rsidR="002D1A79">
        <w:t>Responsibilities to Participants</w:t>
      </w:r>
      <w:bookmarkEnd w:id="14"/>
    </w:p>
    <w:p w14:paraId="7B44E826" w14:textId="4045F5F9" w:rsidR="009E6DA2" w:rsidRDefault="002D1A79" w:rsidP="00025107">
      <w:pPr>
        <w:rPr>
          <w:rFonts w:cs="Arial"/>
        </w:rPr>
      </w:pPr>
      <w:r w:rsidRPr="002D1A79">
        <w:rPr>
          <w:rFonts w:cs="Arial"/>
        </w:rPr>
        <w:t>Now, let’s talk about provider responsibilities to participants</w:t>
      </w:r>
      <w:r w:rsidR="00025107" w:rsidRPr="00025107">
        <w:rPr>
          <w:rFonts w:cs="Arial"/>
        </w:rPr>
        <w:t>.</w:t>
      </w:r>
    </w:p>
    <w:p w14:paraId="12BEB323" w14:textId="173A2408" w:rsidR="00025107" w:rsidRDefault="002D1A79" w:rsidP="00025107">
      <w:pPr>
        <w:pStyle w:val="Heading2"/>
      </w:pPr>
      <w:bookmarkStart w:id="15" w:name="_Toc169532842"/>
      <w:r>
        <w:t>Protect Participants from Abuse</w:t>
      </w:r>
      <w:bookmarkEnd w:id="15"/>
    </w:p>
    <w:p w14:paraId="71D3A5D2" w14:textId="77777777" w:rsidR="002D1A79" w:rsidRPr="002D1A79" w:rsidRDefault="002D1A79" w:rsidP="002D1A79">
      <w:r w:rsidRPr="002D1A79">
        <w:t>All waiver providers are required to ensure that participants are protected from abuse, neglect, exploitation, and abandonment. Providers do this through prevention, identification, and remediation policies, procedures, and practices.</w:t>
      </w:r>
    </w:p>
    <w:p w14:paraId="4B43847E" w14:textId="77777777" w:rsidR="002D1A79" w:rsidRPr="002D1A79" w:rsidRDefault="002D1A79" w:rsidP="002D1A79">
      <w:r w:rsidRPr="002D1A79">
        <w:t xml:space="preserve">Providers are mandatory reporters under both the Adult Protective Services Act and the Older Adult Protective Services Act. Providers are required to train </w:t>
      </w:r>
      <w:proofErr w:type="gramStart"/>
      <w:r w:rsidRPr="002D1A79">
        <w:t>all of</w:t>
      </w:r>
      <w:proofErr w:type="gramEnd"/>
      <w:r w:rsidRPr="002D1A79">
        <w:t xml:space="preserve"> their employees upon hire and annually on prevention, identification, remediation, and reporting.</w:t>
      </w:r>
    </w:p>
    <w:p w14:paraId="12D0D990" w14:textId="0C548010" w:rsidR="00025107" w:rsidRDefault="002D1A79" w:rsidP="002D1A79">
      <w:r w:rsidRPr="002D1A79">
        <w:t xml:space="preserve">To find out more information about provider responsibilities related to participant abuse, neglect, exploitation, and abandonment, take the Incident Management and Protective Services online training courses. The link to </w:t>
      </w:r>
      <w:proofErr w:type="gramStart"/>
      <w:r w:rsidRPr="002D1A79">
        <w:t>these trainings</w:t>
      </w:r>
      <w:proofErr w:type="gramEnd"/>
      <w:r w:rsidRPr="002D1A79">
        <w:t xml:space="preserve"> can be found in the Resources Document.</w:t>
      </w:r>
    </w:p>
    <w:p w14:paraId="06CC374E" w14:textId="48F90A5B" w:rsidR="00025107" w:rsidRDefault="002D1A79" w:rsidP="00025107">
      <w:pPr>
        <w:pStyle w:val="Heading2"/>
      </w:pPr>
      <w:bookmarkStart w:id="16" w:name="_Toc169532843"/>
      <w:r>
        <w:t>Manage Critical Incidents</w:t>
      </w:r>
      <w:bookmarkEnd w:id="16"/>
    </w:p>
    <w:p w14:paraId="7992C9BA" w14:textId="77777777" w:rsidR="002D1A79" w:rsidRPr="002D1A79" w:rsidRDefault="002D1A79" w:rsidP="002D1A79">
      <w:r w:rsidRPr="002D1A79">
        <w:t>In addition to protecting participants from abuse, neglect, exploitation, and abandonment, providers must develop and implement written policies and procedures relating to critical incident management. The policies and procedures must cover:</w:t>
      </w:r>
    </w:p>
    <w:p w14:paraId="0F51CB27" w14:textId="77777777" w:rsidR="002D1A79" w:rsidRPr="002D1A79" w:rsidRDefault="002D1A79" w:rsidP="00575A60">
      <w:pPr>
        <w:pStyle w:val="ListParagraph"/>
        <w:numPr>
          <w:ilvl w:val="0"/>
          <w:numId w:val="2"/>
        </w:numPr>
        <w:contextualSpacing w:val="0"/>
      </w:pPr>
      <w:r w:rsidRPr="002D1A79">
        <w:t>Prevention and trend tracking</w:t>
      </w:r>
    </w:p>
    <w:p w14:paraId="4FEB3DE8" w14:textId="77777777" w:rsidR="002D1A79" w:rsidRPr="002D1A79" w:rsidRDefault="002D1A79" w:rsidP="00575A60">
      <w:pPr>
        <w:pStyle w:val="ListParagraph"/>
        <w:numPr>
          <w:ilvl w:val="0"/>
          <w:numId w:val="2"/>
        </w:numPr>
        <w:contextualSpacing w:val="0"/>
      </w:pPr>
      <w:r w:rsidRPr="002D1A79">
        <w:t>Risk management</w:t>
      </w:r>
    </w:p>
    <w:p w14:paraId="0EB2C39A" w14:textId="77777777" w:rsidR="002D1A79" w:rsidRPr="002D1A79" w:rsidRDefault="002D1A79" w:rsidP="00575A60">
      <w:pPr>
        <w:pStyle w:val="ListParagraph"/>
        <w:numPr>
          <w:ilvl w:val="0"/>
          <w:numId w:val="2"/>
        </w:numPr>
        <w:contextualSpacing w:val="0"/>
      </w:pPr>
      <w:r w:rsidRPr="002D1A79">
        <w:t>Investigations</w:t>
      </w:r>
    </w:p>
    <w:p w14:paraId="7B06A802" w14:textId="77777777" w:rsidR="002D1A79" w:rsidRPr="002D1A79" w:rsidRDefault="002D1A79" w:rsidP="00575A60">
      <w:pPr>
        <w:pStyle w:val="ListParagraph"/>
        <w:numPr>
          <w:ilvl w:val="0"/>
          <w:numId w:val="2"/>
        </w:numPr>
        <w:contextualSpacing w:val="0"/>
      </w:pPr>
      <w:r w:rsidRPr="002D1A79">
        <w:t>Reporting</w:t>
      </w:r>
    </w:p>
    <w:p w14:paraId="4968565A" w14:textId="77777777" w:rsidR="002D1A79" w:rsidRPr="002D1A79" w:rsidRDefault="002D1A79" w:rsidP="00575A60">
      <w:pPr>
        <w:pStyle w:val="ListParagraph"/>
        <w:numPr>
          <w:ilvl w:val="0"/>
          <w:numId w:val="2"/>
        </w:numPr>
        <w:contextualSpacing w:val="0"/>
      </w:pPr>
      <w:r w:rsidRPr="002D1A79">
        <w:t>Notifications</w:t>
      </w:r>
    </w:p>
    <w:p w14:paraId="42C59DD3" w14:textId="77777777" w:rsidR="002D1A79" w:rsidRPr="002D1A79" w:rsidRDefault="002D1A79" w:rsidP="00575A60">
      <w:pPr>
        <w:pStyle w:val="ListParagraph"/>
        <w:numPr>
          <w:ilvl w:val="0"/>
          <w:numId w:val="2"/>
        </w:numPr>
        <w:contextualSpacing w:val="0"/>
      </w:pPr>
      <w:r w:rsidRPr="002D1A79">
        <w:t>Staff training (upon hire and annually)</w:t>
      </w:r>
    </w:p>
    <w:p w14:paraId="52871620" w14:textId="0AF19BE3" w:rsidR="00025107" w:rsidRDefault="002D1A79" w:rsidP="002D1A79">
      <w:r w:rsidRPr="002D1A79">
        <w:lastRenderedPageBreak/>
        <w:t xml:space="preserve">To find out more information about provider responsibilities related to critical incident management, take the Incident Management and Protective Services online training courses. The link to </w:t>
      </w:r>
      <w:proofErr w:type="gramStart"/>
      <w:r w:rsidRPr="002D1A79">
        <w:t>these trainings</w:t>
      </w:r>
      <w:proofErr w:type="gramEnd"/>
      <w:r w:rsidRPr="002D1A79">
        <w:t xml:space="preserve"> can be found in the Resources Document.</w:t>
      </w:r>
    </w:p>
    <w:p w14:paraId="38F2AE1B" w14:textId="3E97AF7D" w:rsidR="00025107" w:rsidRDefault="002D1A79" w:rsidP="00025107">
      <w:pPr>
        <w:pStyle w:val="Heading2"/>
      </w:pPr>
      <w:bookmarkStart w:id="17" w:name="_Toc169532844"/>
      <w:r>
        <w:t>Address Participant Complaints</w:t>
      </w:r>
      <w:bookmarkEnd w:id="17"/>
    </w:p>
    <w:p w14:paraId="2C178476" w14:textId="6FEDC877" w:rsidR="005A4225" w:rsidRDefault="002D1A79" w:rsidP="002D1A79">
      <w:pPr>
        <w:rPr>
          <w:lang w:eastAsia="en-US"/>
        </w:rPr>
      </w:pPr>
      <w:r w:rsidRPr="002D1A79">
        <w:rPr>
          <w:lang w:eastAsia="en-US"/>
        </w:rPr>
        <w:t>Some participant concerns do not rise to the level of a critical incident report but are still very important. All providers are required to have a plan and system in place to record, respond to, and resolve participant complaints. The complaint system must document both resolution strategies and participants’ satisfaction with the resolution. Information must be stored in a way that allows providers to track and trend data.</w:t>
      </w:r>
    </w:p>
    <w:p w14:paraId="7155D955" w14:textId="77777777" w:rsidR="002D1A79" w:rsidRPr="002D1A79" w:rsidRDefault="002D1A79" w:rsidP="002D1A79">
      <w:pPr>
        <w:rPr>
          <w:lang w:eastAsia="en-US"/>
        </w:rPr>
      </w:pPr>
      <w:r w:rsidRPr="002D1A79">
        <w:rPr>
          <w:lang w:eastAsia="en-US"/>
        </w:rPr>
        <w:t>Providers must review this information quarterly to:</w:t>
      </w:r>
    </w:p>
    <w:p w14:paraId="057F81AD" w14:textId="77777777" w:rsidR="002D1A79" w:rsidRPr="002D1A79" w:rsidRDefault="002D1A79" w:rsidP="00575A60">
      <w:pPr>
        <w:pStyle w:val="ListParagraph"/>
        <w:numPr>
          <w:ilvl w:val="0"/>
          <w:numId w:val="4"/>
        </w:numPr>
        <w:contextualSpacing w:val="0"/>
        <w:rPr>
          <w:lang w:eastAsia="en-US"/>
        </w:rPr>
      </w:pPr>
      <w:r w:rsidRPr="002D1A79">
        <w:rPr>
          <w:lang w:eastAsia="en-US"/>
        </w:rPr>
        <w:t>Analyze the number of complaints resolved to the participant’s satisfaction,</w:t>
      </w:r>
    </w:p>
    <w:p w14:paraId="079E7DA0" w14:textId="77777777" w:rsidR="002D1A79" w:rsidRPr="002D1A79" w:rsidRDefault="002D1A79" w:rsidP="00575A60">
      <w:pPr>
        <w:pStyle w:val="ListParagraph"/>
        <w:numPr>
          <w:ilvl w:val="0"/>
          <w:numId w:val="4"/>
        </w:numPr>
        <w:contextualSpacing w:val="0"/>
        <w:rPr>
          <w:lang w:eastAsia="en-US"/>
        </w:rPr>
      </w:pPr>
      <w:r w:rsidRPr="002D1A79">
        <w:rPr>
          <w:lang w:eastAsia="en-US"/>
        </w:rPr>
        <w:t>Analyze the number of complaints not resolved to the participant’s satisfaction, and</w:t>
      </w:r>
    </w:p>
    <w:p w14:paraId="66462A4E" w14:textId="77777777" w:rsidR="002D1A79" w:rsidRPr="002D1A79" w:rsidRDefault="002D1A79" w:rsidP="00575A60">
      <w:pPr>
        <w:pStyle w:val="ListParagraph"/>
        <w:numPr>
          <w:ilvl w:val="0"/>
          <w:numId w:val="4"/>
        </w:numPr>
        <w:contextualSpacing w:val="0"/>
        <w:rPr>
          <w:lang w:eastAsia="en-US"/>
        </w:rPr>
      </w:pPr>
      <w:r w:rsidRPr="002D1A79">
        <w:rPr>
          <w:lang w:eastAsia="en-US"/>
        </w:rPr>
        <w:t>Measure the number of complaints referred to the Department for resolution.</w:t>
      </w:r>
    </w:p>
    <w:p w14:paraId="0AC8C709" w14:textId="77777777" w:rsidR="002D1A79" w:rsidRPr="002D1A79" w:rsidRDefault="002D1A79" w:rsidP="002D1A79">
      <w:pPr>
        <w:rPr>
          <w:lang w:eastAsia="en-US"/>
        </w:rPr>
      </w:pPr>
      <w:r w:rsidRPr="002D1A79">
        <w:rPr>
          <w:lang w:eastAsia="en-US"/>
        </w:rPr>
        <w:t>Complaint resolution statistics are part of the provider’s overall quality management plan. The complaint resolution process will be reviewed by OLTL’s Quality Management Efficiency Teams, known as the QMETs, during their visits. For more information, please refer to 55 Pa Code Chapter 52.18.</w:t>
      </w:r>
    </w:p>
    <w:p w14:paraId="10306E4D" w14:textId="3221FA79" w:rsidR="002D1A79" w:rsidRDefault="002D1A79" w:rsidP="002D1A79">
      <w:pPr>
        <w:rPr>
          <w:lang w:eastAsia="en-US"/>
        </w:rPr>
      </w:pPr>
      <w:r w:rsidRPr="002D1A79">
        <w:rPr>
          <w:lang w:eastAsia="en-US"/>
        </w:rPr>
        <w:t>If you are providing services through CHC-MCOs, please refer to their complaint resolution procedures.</w:t>
      </w:r>
    </w:p>
    <w:p w14:paraId="62391B07" w14:textId="6542C370" w:rsidR="005A4225" w:rsidRDefault="002D1A79" w:rsidP="005A4225">
      <w:pPr>
        <w:pStyle w:val="Heading2"/>
        <w:rPr>
          <w:lang w:eastAsia="en-US"/>
        </w:rPr>
      </w:pPr>
      <w:bookmarkStart w:id="18" w:name="_Toc169532845"/>
      <w:r>
        <w:rPr>
          <w:lang w:eastAsia="en-US"/>
        </w:rPr>
        <w:t>Ensure Participant Eligibility</w:t>
      </w:r>
      <w:bookmarkEnd w:id="18"/>
    </w:p>
    <w:p w14:paraId="0E663F92" w14:textId="3BEAA82B" w:rsidR="005A4225" w:rsidRDefault="002D1A79" w:rsidP="005A4225">
      <w:pPr>
        <w:rPr>
          <w:lang w:eastAsia="en-US"/>
        </w:rPr>
      </w:pPr>
      <w:r w:rsidRPr="002D1A79">
        <w:rPr>
          <w:lang w:eastAsia="en-US"/>
        </w:rPr>
        <w:t xml:space="preserve">Let’s move to providing services starting with participant eligibility. Providers are responsible for ensuring that participants are eligible to receive services before rendering services. You can use the Eligibility Verification System (EVS) application to determine this. EVS is an application on the </w:t>
      </w:r>
      <w:proofErr w:type="spellStart"/>
      <w:r w:rsidRPr="002D1A79">
        <w:rPr>
          <w:lang w:eastAsia="en-US"/>
        </w:rPr>
        <w:t>PROMISe</w:t>
      </w:r>
      <w:proofErr w:type="spellEnd"/>
      <w:r w:rsidRPr="002D1A79">
        <w:rPr>
          <w:lang w:eastAsia="en-US"/>
        </w:rPr>
        <w:t xml:space="preserve"> Provider Portal. If a participant is no longer eligible in EVS, contact the service coordinator and the participant to investigate the situation</w:t>
      </w:r>
      <w:r w:rsidR="005A4225" w:rsidRPr="005A4225">
        <w:rPr>
          <w:lang w:eastAsia="en-US"/>
        </w:rPr>
        <w:t>.</w:t>
      </w:r>
    </w:p>
    <w:p w14:paraId="310869AA" w14:textId="06EC4DD4" w:rsidR="005A4225" w:rsidRDefault="002D1A79" w:rsidP="005A4225">
      <w:pPr>
        <w:pStyle w:val="Heading2"/>
        <w:rPr>
          <w:lang w:eastAsia="en-US"/>
        </w:rPr>
      </w:pPr>
      <w:bookmarkStart w:id="19" w:name="_Toc169532846"/>
      <w:r>
        <w:rPr>
          <w:lang w:eastAsia="en-US"/>
        </w:rPr>
        <w:t>Provide Services Appropriately</w:t>
      </w:r>
      <w:bookmarkEnd w:id="19"/>
    </w:p>
    <w:p w14:paraId="512D5338" w14:textId="1337163F" w:rsidR="005A4225" w:rsidRDefault="002D1A79" w:rsidP="005A4225">
      <w:pPr>
        <w:rPr>
          <w:lang w:eastAsia="en-US"/>
        </w:rPr>
      </w:pPr>
      <w:r w:rsidRPr="002D1A79">
        <w:rPr>
          <w:lang w:eastAsia="en-US"/>
        </w:rPr>
        <w:t xml:space="preserve">So, the participant is </w:t>
      </w:r>
      <w:proofErr w:type="gramStart"/>
      <w:r w:rsidRPr="002D1A79">
        <w:rPr>
          <w:lang w:eastAsia="en-US"/>
        </w:rPr>
        <w:t>eligible</w:t>
      </w:r>
      <w:proofErr w:type="gramEnd"/>
      <w:r w:rsidRPr="002D1A79">
        <w:rPr>
          <w:lang w:eastAsia="en-US"/>
        </w:rPr>
        <w:t xml:space="preserve"> and your employee is ready to deliver services. What’s next? All services must be delivered appropriately. Providers must ensure that their care workers are trained to perform specific services in accordance with waiver requirements and State regulations</w:t>
      </w:r>
      <w:r w:rsidR="005A4225" w:rsidRPr="005A4225">
        <w:rPr>
          <w:lang w:eastAsia="en-US"/>
        </w:rPr>
        <w:t>.</w:t>
      </w:r>
    </w:p>
    <w:p w14:paraId="63BF96AE" w14:textId="4A26F4A0" w:rsidR="005A4225" w:rsidRDefault="002D1A79" w:rsidP="005A4225">
      <w:pPr>
        <w:pStyle w:val="Heading2"/>
        <w:rPr>
          <w:lang w:eastAsia="en-US"/>
        </w:rPr>
      </w:pPr>
      <w:bookmarkStart w:id="20" w:name="_Toc169532847"/>
      <w:r>
        <w:rPr>
          <w:lang w:eastAsia="en-US"/>
        </w:rPr>
        <w:t>Provide Services</w:t>
      </w:r>
      <w:bookmarkEnd w:id="20"/>
    </w:p>
    <w:p w14:paraId="7F1FCD6F" w14:textId="6AE2C0E7" w:rsidR="005A4225" w:rsidRDefault="002D1A79" w:rsidP="002D1A79">
      <w:pPr>
        <w:pStyle w:val="Heading3"/>
      </w:pPr>
      <w:bookmarkStart w:id="21" w:name="_Toc169532848"/>
      <w:r>
        <w:t>Service Authorization</w:t>
      </w:r>
      <w:bookmarkEnd w:id="21"/>
    </w:p>
    <w:p w14:paraId="1718BC11" w14:textId="77777777" w:rsidR="002D1A79" w:rsidRDefault="002D1A79" w:rsidP="002D1A79">
      <w:pPr>
        <w:rPr>
          <w:lang w:eastAsia="en-US"/>
        </w:rPr>
      </w:pPr>
      <w:r>
        <w:rPr>
          <w:lang w:eastAsia="en-US"/>
        </w:rPr>
        <w:lastRenderedPageBreak/>
        <w:t>After determining that a person is eligible, providers must deliver services in the type, scope, amount, duration, and frequency described in the service authorization documentation from the service coordinator.</w:t>
      </w:r>
    </w:p>
    <w:p w14:paraId="180F4433" w14:textId="424F6853" w:rsidR="002D1A79" w:rsidRDefault="002D1A79" w:rsidP="002D1A79">
      <w:pPr>
        <w:rPr>
          <w:lang w:eastAsia="en-US"/>
        </w:rPr>
      </w:pPr>
      <w:r>
        <w:rPr>
          <w:lang w:eastAsia="en-US"/>
        </w:rPr>
        <w:t>Providers are reimbursed only for services rendered. Providers may be reimbursed only for services rendered that are specifically defined on the service plan. Providers will not be reimbursed for units or services that exceed what is on the service authorization from the service coordinator.</w:t>
      </w:r>
    </w:p>
    <w:p w14:paraId="7B62040D" w14:textId="34398F5B" w:rsidR="002D1A79" w:rsidRDefault="002D1A79" w:rsidP="002D1A79">
      <w:pPr>
        <w:pStyle w:val="Heading3"/>
      </w:pPr>
      <w:bookmarkStart w:id="22" w:name="_Toc169532849"/>
      <w:r>
        <w:t>Timeframes</w:t>
      </w:r>
      <w:bookmarkEnd w:id="22"/>
    </w:p>
    <w:p w14:paraId="1F3D68DB" w14:textId="69B3419A" w:rsidR="002D1A79" w:rsidRDefault="002D1A79" w:rsidP="002D1A79">
      <w:pPr>
        <w:rPr>
          <w:lang w:eastAsia="en-US"/>
        </w:rPr>
      </w:pPr>
      <w:r w:rsidRPr="002D1A79">
        <w:rPr>
          <w:lang w:eastAsia="en-US"/>
        </w:rPr>
        <w:t>Providers are expected to follow the timeframes noted in the service authorization. The timeframes matter. Service coordinators develop them to ensure that direct care worker activities do not conflict with other activities such as nursing, physical therapy, or other services.</w:t>
      </w:r>
    </w:p>
    <w:p w14:paraId="1CE8A563" w14:textId="37AFEF78" w:rsidR="002D1A79" w:rsidRDefault="002D1A79" w:rsidP="002D1A79">
      <w:pPr>
        <w:pStyle w:val="Heading3"/>
      </w:pPr>
      <w:bookmarkStart w:id="23" w:name="_Toc169532850"/>
      <w:r>
        <w:t>Changes</w:t>
      </w:r>
      <w:bookmarkEnd w:id="23"/>
    </w:p>
    <w:p w14:paraId="44913173" w14:textId="77777777" w:rsidR="002D1A79" w:rsidRDefault="002D1A79" w:rsidP="002D1A79">
      <w:pPr>
        <w:rPr>
          <w:lang w:eastAsia="en-US"/>
        </w:rPr>
      </w:pPr>
      <w:r>
        <w:rPr>
          <w:lang w:eastAsia="en-US"/>
        </w:rPr>
        <w:t>If a participant requests a change in timeframe, you may accommodate the request. Notify the service coordinator so that all scheduling can be updated.</w:t>
      </w:r>
    </w:p>
    <w:p w14:paraId="7382AC54" w14:textId="1FE27B6D" w:rsidR="002D1A79" w:rsidRDefault="002D1A79" w:rsidP="002D1A79">
      <w:pPr>
        <w:rPr>
          <w:lang w:eastAsia="en-US"/>
        </w:rPr>
      </w:pPr>
      <w:r>
        <w:rPr>
          <w:lang w:eastAsia="en-US"/>
        </w:rPr>
        <w:t xml:space="preserve">Please note that any failure of a provider to deliver services that </w:t>
      </w:r>
      <w:proofErr w:type="gramStart"/>
      <w:r>
        <w:rPr>
          <w:lang w:eastAsia="en-US"/>
        </w:rPr>
        <w:t>result</w:t>
      </w:r>
      <w:proofErr w:type="gramEnd"/>
      <w:r>
        <w:rPr>
          <w:lang w:eastAsia="en-US"/>
        </w:rPr>
        <w:t xml:space="preserve"> in a risk to the participant’s health, welfare, or safety is a reportable critical incident. Providers must report it.</w:t>
      </w:r>
    </w:p>
    <w:p w14:paraId="4EA5D0F3" w14:textId="2886183B" w:rsidR="002D1A79" w:rsidRDefault="002D1A79" w:rsidP="002D1A79">
      <w:pPr>
        <w:pStyle w:val="Heading3"/>
      </w:pPr>
      <w:bookmarkStart w:id="24" w:name="_Toc169532851"/>
      <w:r>
        <w:t>Participant Preferences</w:t>
      </w:r>
      <w:bookmarkEnd w:id="24"/>
    </w:p>
    <w:p w14:paraId="5BAA1834" w14:textId="77777777" w:rsidR="002D1A79" w:rsidRDefault="002D1A79" w:rsidP="002D1A79">
      <w:pPr>
        <w:rPr>
          <w:lang w:eastAsia="en-US"/>
        </w:rPr>
      </w:pPr>
      <w:r>
        <w:rPr>
          <w:lang w:eastAsia="en-US"/>
        </w:rPr>
        <w:t>Providers must also honor the participant’s preferences that are noted in the service authorization from the service coordinator. A common preference is to have a care worker of the same gender.</w:t>
      </w:r>
    </w:p>
    <w:p w14:paraId="3B5C5D36" w14:textId="2C92DCB3" w:rsidR="002D1A79" w:rsidRDefault="002D1A79" w:rsidP="002D1A79">
      <w:pPr>
        <w:rPr>
          <w:lang w:eastAsia="en-US"/>
        </w:rPr>
      </w:pPr>
      <w:r>
        <w:rPr>
          <w:lang w:eastAsia="en-US"/>
        </w:rPr>
        <w:t>If there are challenges complying with the participant’s preferences, work with the service coordinator to remedy the situation.</w:t>
      </w:r>
    </w:p>
    <w:p w14:paraId="192983D0" w14:textId="6FA37B27" w:rsidR="002D1A79" w:rsidRDefault="002D1A79" w:rsidP="002D1A79">
      <w:pPr>
        <w:pStyle w:val="Heading3"/>
      </w:pPr>
      <w:bookmarkStart w:id="25" w:name="_Toc169532852"/>
      <w:r>
        <w:t>Interpreter Services</w:t>
      </w:r>
      <w:bookmarkEnd w:id="25"/>
    </w:p>
    <w:p w14:paraId="2A15B2E4" w14:textId="77777777" w:rsidR="002D1A79" w:rsidRDefault="002D1A79" w:rsidP="002D1A79">
      <w:pPr>
        <w:rPr>
          <w:lang w:eastAsia="en-US"/>
        </w:rPr>
      </w:pPr>
      <w:r>
        <w:rPr>
          <w:lang w:eastAsia="en-US"/>
        </w:rPr>
        <w:t>Providers must provide language services at no cost to the participant, in accordance with federal and state regulations.</w:t>
      </w:r>
    </w:p>
    <w:p w14:paraId="4FB950A9" w14:textId="77777777" w:rsidR="002D1A79" w:rsidRDefault="002D1A79" w:rsidP="002D1A79">
      <w:pPr>
        <w:rPr>
          <w:lang w:eastAsia="en-US"/>
        </w:rPr>
      </w:pPr>
      <w:r>
        <w:rPr>
          <w:lang w:eastAsia="en-US"/>
        </w:rPr>
        <w:t>This includes interpretation and translation services for participants with Limited English Proficiency (LEP), and sign language interpretation services for participants who are deaf or hard of hearing. Additionally, communication in materials such as Braille or large print must be provided to participants who are blind or have low vision.</w:t>
      </w:r>
    </w:p>
    <w:p w14:paraId="3AD03CDE" w14:textId="77777777" w:rsidR="002D1A79" w:rsidRDefault="002D1A79" w:rsidP="002D1A79">
      <w:pPr>
        <w:rPr>
          <w:lang w:eastAsia="en-US"/>
        </w:rPr>
      </w:pPr>
      <w:r>
        <w:rPr>
          <w:lang w:eastAsia="en-US"/>
        </w:rPr>
        <w:t>The Office of Medical Assistance Programs Bulletin 99-17-11, “Limited English Proficiency Requirements,” contains further information on language services.</w:t>
      </w:r>
    </w:p>
    <w:p w14:paraId="7F0EA6E0" w14:textId="77777777" w:rsidR="002D1A79" w:rsidRDefault="002D1A79" w:rsidP="002D1A79">
      <w:pPr>
        <w:rPr>
          <w:lang w:eastAsia="en-US"/>
        </w:rPr>
      </w:pPr>
      <w:r>
        <w:rPr>
          <w:lang w:eastAsia="en-US"/>
        </w:rPr>
        <w:t>Using family members as interpreters may present issues of bias in interpretation. Professional interpreters are the best way to ensure that communication is accurate and complete.</w:t>
      </w:r>
    </w:p>
    <w:p w14:paraId="6DB88652" w14:textId="35DFDA62" w:rsidR="002D1A79" w:rsidRDefault="002D1A79" w:rsidP="002D1A79">
      <w:pPr>
        <w:rPr>
          <w:lang w:eastAsia="en-US"/>
        </w:rPr>
      </w:pPr>
      <w:r>
        <w:rPr>
          <w:lang w:eastAsia="en-US"/>
        </w:rPr>
        <w:t xml:space="preserve">To find interpreters in your area, contact an interpreter’s trade association or a local non-profit organization assisting people with LEP. If you are providing services through </w:t>
      </w:r>
      <w:r>
        <w:rPr>
          <w:lang w:eastAsia="en-US"/>
        </w:rPr>
        <w:lastRenderedPageBreak/>
        <w:t>CHC, contact the CHC-MCO. Contact information can be found in the Resources Document.</w:t>
      </w:r>
    </w:p>
    <w:p w14:paraId="67C9A483" w14:textId="2D9DDE84" w:rsidR="002D1A79" w:rsidRDefault="002D1A79" w:rsidP="002D1A79">
      <w:pPr>
        <w:pStyle w:val="Heading3"/>
      </w:pPr>
      <w:bookmarkStart w:id="26" w:name="_Toc169532853"/>
      <w:r>
        <w:t>Without Discrimination</w:t>
      </w:r>
      <w:bookmarkEnd w:id="26"/>
    </w:p>
    <w:p w14:paraId="3A0E9A39" w14:textId="77777777" w:rsidR="002D1A79" w:rsidRDefault="002D1A79" w:rsidP="002D1A79">
      <w:pPr>
        <w:rPr>
          <w:lang w:eastAsia="en-US"/>
        </w:rPr>
      </w:pPr>
      <w:r>
        <w:rPr>
          <w:lang w:eastAsia="en-US"/>
        </w:rPr>
        <w:t>Providers must also ensure that all services are delivered without discrimination based on age, race, creed, color, national origin, ancestry, marital status, sexual orientation, gender identity, or disability.</w:t>
      </w:r>
    </w:p>
    <w:p w14:paraId="1C6E2F85" w14:textId="4373AE08" w:rsidR="002D1A79" w:rsidRDefault="002D1A79" w:rsidP="002D1A79">
      <w:pPr>
        <w:rPr>
          <w:lang w:eastAsia="en-US"/>
        </w:rPr>
      </w:pPr>
      <w:r>
        <w:rPr>
          <w:lang w:eastAsia="en-US"/>
        </w:rPr>
        <w:t xml:space="preserve">All employees must be trained </w:t>
      </w:r>
      <w:proofErr w:type="gramStart"/>
      <w:r>
        <w:rPr>
          <w:lang w:eastAsia="en-US"/>
        </w:rPr>
        <w:t>on</w:t>
      </w:r>
      <w:proofErr w:type="gramEnd"/>
      <w:r>
        <w:rPr>
          <w:lang w:eastAsia="en-US"/>
        </w:rPr>
        <w:t xml:space="preserve"> these concepts and how they apply to delivering home and community-based services.</w:t>
      </w:r>
    </w:p>
    <w:p w14:paraId="47E8539B" w14:textId="76311533" w:rsidR="002D1A79" w:rsidRDefault="002D1A79" w:rsidP="002D1A79">
      <w:pPr>
        <w:pStyle w:val="Heading3"/>
      </w:pPr>
      <w:bookmarkStart w:id="27" w:name="_Toc169532854"/>
      <w:r>
        <w:t>Electronic Visit Verification (EVV)</w:t>
      </w:r>
      <w:bookmarkEnd w:id="27"/>
    </w:p>
    <w:p w14:paraId="3EE11D22" w14:textId="77777777" w:rsidR="002D1A79" w:rsidRDefault="002D1A79" w:rsidP="002D1A79">
      <w:pPr>
        <w:rPr>
          <w:lang w:eastAsia="en-US"/>
        </w:rPr>
      </w:pPr>
      <w:r>
        <w:rPr>
          <w:lang w:eastAsia="en-US"/>
        </w:rPr>
        <w:t>What is EVV?</w:t>
      </w:r>
    </w:p>
    <w:p w14:paraId="4FA7ED38" w14:textId="77777777" w:rsidR="002D1A79" w:rsidRDefault="002D1A79" w:rsidP="002D1A79">
      <w:pPr>
        <w:rPr>
          <w:lang w:eastAsia="en-US"/>
        </w:rPr>
      </w:pPr>
      <w:r>
        <w:rPr>
          <w:lang w:eastAsia="en-US"/>
        </w:rPr>
        <w:t xml:space="preserve">EVV is a system that electronically verifies personal care and home health care services </w:t>
      </w:r>
      <w:proofErr w:type="gramStart"/>
      <w:r>
        <w:rPr>
          <w:lang w:eastAsia="en-US"/>
        </w:rPr>
        <w:t>were delivered</w:t>
      </w:r>
      <w:proofErr w:type="gramEnd"/>
      <w:r>
        <w:rPr>
          <w:lang w:eastAsia="en-US"/>
        </w:rPr>
        <w:t xml:space="preserve">. EVV must be implemented for personal care services (PCS) by January 1, </w:t>
      </w:r>
      <w:proofErr w:type="gramStart"/>
      <w:r>
        <w:rPr>
          <w:lang w:eastAsia="en-US"/>
        </w:rPr>
        <w:t>2021</w:t>
      </w:r>
      <w:proofErr w:type="gramEnd"/>
      <w:r>
        <w:rPr>
          <w:lang w:eastAsia="en-US"/>
        </w:rPr>
        <w:t xml:space="preserve"> and for home health care services by January 1, 2023. </w:t>
      </w:r>
    </w:p>
    <w:p w14:paraId="74832D32" w14:textId="77777777" w:rsidR="002D1A79" w:rsidRDefault="002D1A79" w:rsidP="002D1A79">
      <w:pPr>
        <w:rPr>
          <w:lang w:eastAsia="en-US"/>
        </w:rPr>
      </w:pPr>
      <w:r>
        <w:rPr>
          <w:lang w:eastAsia="en-US"/>
        </w:rPr>
        <w:t xml:space="preserve">The Department of Human Services (DHS) has implemented an EVV system for PCS and all providers are required to collect EVV data when PCS are provided. </w:t>
      </w:r>
    </w:p>
    <w:p w14:paraId="60729A2C" w14:textId="77777777" w:rsidR="002D1A79" w:rsidRDefault="002D1A79" w:rsidP="002D1A79">
      <w:pPr>
        <w:rPr>
          <w:lang w:eastAsia="en-US"/>
        </w:rPr>
      </w:pPr>
      <w:r>
        <w:rPr>
          <w:lang w:eastAsia="en-US"/>
        </w:rPr>
        <w:t xml:space="preserve">Beginning January 1, 2021, all claims submitted for PCS must have matching EVV visit data </w:t>
      </w:r>
      <w:proofErr w:type="gramStart"/>
      <w:r>
        <w:rPr>
          <w:lang w:eastAsia="en-US"/>
        </w:rPr>
        <w:t>in order for</w:t>
      </w:r>
      <w:proofErr w:type="gramEnd"/>
      <w:r>
        <w:rPr>
          <w:lang w:eastAsia="en-US"/>
        </w:rPr>
        <w:t xml:space="preserve"> the claim to be paid.</w:t>
      </w:r>
    </w:p>
    <w:p w14:paraId="1297E5D5" w14:textId="77777777" w:rsidR="002D1A79" w:rsidRDefault="002D1A79" w:rsidP="002D1A79">
      <w:pPr>
        <w:rPr>
          <w:lang w:eastAsia="en-US"/>
        </w:rPr>
      </w:pPr>
      <w:r>
        <w:rPr>
          <w:lang w:eastAsia="en-US"/>
        </w:rPr>
        <w:t>What services are considered PCS?</w:t>
      </w:r>
    </w:p>
    <w:p w14:paraId="331F2B3D" w14:textId="77777777" w:rsidR="002D1A79" w:rsidRDefault="002D1A79" w:rsidP="002D1A79">
      <w:pPr>
        <w:rPr>
          <w:lang w:eastAsia="en-US"/>
        </w:rPr>
      </w:pPr>
      <w:r>
        <w:rPr>
          <w:lang w:eastAsia="en-US"/>
        </w:rPr>
        <w:t xml:space="preserve">In Office of Long-Term Living programs, Personal Assistance Services, Respite provided in unlicensed settings, and Participant-Directed Community Supports are considered PCS. </w:t>
      </w:r>
    </w:p>
    <w:p w14:paraId="7024041C" w14:textId="030C2062" w:rsidR="002D1A79" w:rsidRDefault="002D1A79" w:rsidP="002D1A79">
      <w:pPr>
        <w:rPr>
          <w:lang w:eastAsia="en-US"/>
        </w:rPr>
      </w:pPr>
      <w:r>
        <w:rPr>
          <w:lang w:eastAsia="en-US"/>
        </w:rPr>
        <w:t>What do providers need to do?</w:t>
      </w:r>
    </w:p>
    <w:p w14:paraId="71A3DE87" w14:textId="77777777" w:rsidR="002D1A79" w:rsidRDefault="002D1A79" w:rsidP="002D1A79">
      <w:pPr>
        <w:rPr>
          <w:lang w:eastAsia="en-US"/>
        </w:rPr>
      </w:pPr>
      <w:r>
        <w:rPr>
          <w:lang w:eastAsia="en-US"/>
        </w:rPr>
        <w:t>Providers Enrolling in Community HealthChoices (CHC)</w:t>
      </w:r>
    </w:p>
    <w:p w14:paraId="30BE9FDB" w14:textId="77777777" w:rsidR="002D1A79" w:rsidRDefault="002D1A79" w:rsidP="002D1A79">
      <w:pPr>
        <w:rPr>
          <w:lang w:eastAsia="en-US"/>
        </w:rPr>
      </w:pPr>
      <w:r>
        <w:rPr>
          <w:lang w:eastAsia="en-US"/>
        </w:rPr>
        <w:t xml:space="preserve">If providers elect to use the </w:t>
      </w:r>
      <w:proofErr w:type="spellStart"/>
      <w:r>
        <w:rPr>
          <w:lang w:eastAsia="en-US"/>
        </w:rPr>
        <w:t>HHAeXchange</w:t>
      </w:r>
      <w:proofErr w:type="spellEnd"/>
      <w:r>
        <w:rPr>
          <w:lang w:eastAsia="en-US"/>
        </w:rPr>
        <w:t xml:space="preserve"> EVV system offered by the Managed Care Organizations (MCOs), providers must work with the MCOs to complete training and other onboarding requirements.</w:t>
      </w:r>
    </w:p>
    <w:p w14:paraId="1C076DCD" w14:textId="77777777" w:rsidR="002D1A79" w:rsidRDefault="002D1A79" w:rsidP="002D1A79">
      <w:pPr>
        <w:rPr>
          <w:lang w:eastAsia="en-US"/>
        </w:rPr>
      </w:pPr>
      <w:r>
        <w:rPr>
          <w:lang w:eastAsia="en-US"/>
        </w:rPr>
        <w:t>Providers who elect to use a third party or alternate EVV system in CHC must work with the MCOs to send their EVV data to the appropriate MCO.</w:t>
      </w:r>
    </w:p>
    <w:p w14:paraId="640C11C2" w14:textId="77777777" w:rsidR="002D1A79" w:rsidRDefault="002D1A79" w:rsidP="002D1A79">
      <w:pPr>
        <w:rPr>
          <w:lang w:eastAsia="en-US"/>
        </w:rPr>
      </w:pPr>
      <w:r>
        <w:rPr>
          <w:lang w:eastAsia="en-US"/>
        </w:rPr>
        <w:t xml:space="preserve">Providers should contact </w:t>
      </w:r>
      <w:proofErr w:type="spellStart"/>
      <w:r>
        <w:rPr>
          <w:lang w:eastAsia="en-US"/>
        </w:rPr>
        <w:t>HHAeXchange</w:t>
      </w:r>
      <w:proofErr w:type="spellEnd"/>
      <w:r>
        <w:rPr>
          <w:lang w:eastAsia="en-US"/>
        </w:rPr>
        <w:t xml:space="preserve"> at EDIsupport@hhaexchange.com &lt;mailto:EDIsupport@hhaexchange.com&gt; to complete third party system integration activities for CHC.</w:t>
      </w:r>
    </w:p>
    <w:p w14:paraId="5C4191F8" w14:textId="77777777" w:rsidR="002D1A79" w:rsidRDefault="002D1A79" w:rsidP="002D1A79">
      <w:pPr>
        <w:rPr>
          <w:lang w:eastAsia="en-US"/>
        </w:rPr>
      </w:pPr>
      <w:r>
        <w:rPr>
          <w:lang w:eastAsia="en-US"/>
        </w:rPr>
        <w:t>Providers Enrolling in Fee-For-Service (OBRA Waiver and Act 150 Program)</w:t>
      </w:r>
    </w:p>
    <w:p w14:paraId="5A89BF05" w14:textId="77777777" w:rsidR="002D1A79" w:rsidRDefault="002D1A79" w:rsidP="002D1A79">
      <w:pPr>
        <w:rPr>
          <w:lang w:eastAsia="en-US"/>
        </w:rPr>
      </w:pPr>
      <w:r>
        <w:rPr>
          <w:lang w:eastAsia="en-US"/>
        </w:rPr>
        <w:t xml:space="preserve">The DHS </w:t>
      </w:r>
      <w:proofErr w:type="spellStart"/>
      <w:r>
        <w:rPr>
          <w:lang w:eastAsia="en-US"/>
        </w:rPr>
        <w:t>Sandata</w:t>
      </w:r>
      <w:proofErr w:type="spellEnd"/>
      <w:r>
        <w:rPr>
          <w:lang w:eastAsia="en-US"/>
        </w:rPr>
        <w:t xml:space="preserve"> EVV system is being offered to Fee-For-Service providers at no cost to the provider.</w:t>
      </w:r>
    </w:p>
    <w:p w14:paraId="7171FA2E" w14:textId="77777777" w:rsidR="002D1A79" w:rsidRDefault="002D1A79" w:rsidP="002D1A79">
      <w:pPr>
        <w:rPr>
          <w:lang w:eastAsia="en-US"/>
        </w:rPr>
      </w:pPr>
      <w:r>
        <w:rPr>
          <w:lang w:eastAsia="en-US"/>
        </w:rPr>
        <w:t xml:space="preserve">Providers using the DHS </w:t>
      </w:r>
      <w:proofErr w:type="spellStart"/>
      <w:r>
        <w:rPr>
          <w:lang w:eastAsia="en-US"/>
        </w:rPr>
        <w:t>Sandata</w:t>
      </w:r>
      <w:proofErr w:type="spellEnd"/>
      <w:r>
        <w:rPr>
          <w:lang w:eastAsia="en-US"/>
        </w:rPr>
        <w:t xml:space="preserve"> EVV system must complete training </w:t>
      </w:r>
      <w:proofErr w:type="gramStart"/>
      <w:r>
        <w:rPr>
          <w:lang w:eastAsia="en-US"/>
        </w:rPr>
        <w:t>in order to</w:t>
      </w:r>
      <w:proofErr w:type="gramEnd"/>
      <w:r>
        <w:rPr>
          <w:lang w:eastAsia="en-US"/>
        </w:rPr>
        <w:t xml:space="preserve"> begin setting up their agency accounts and security permissions. This training can be accessed at: https://sandatalearn.com/#/signup-form &lt;https://sandatalearn.com/&gt;</w:t>
      </w:r>
    </w:p>
    <w:p w14:paraId="3C97AEF9" w14:textId="77777777" w:rsidR="002D1A79" w:rsidRDefault="002D1A79" w:rsidP="002D1A79">
      <w:pPr>
        <w:rPr>
          <w:lang w:eastAsia="en-US"/>
        </w:rPr>
      </w:pPr>
      <w:r>
        <w:rPr>
          <w:lang w:eastAsia="en-US"/>
        </w:rPr>
        <w:lastRenderedPageBreak/>
        <w:t xml:space="preserve">If providers elect to use a third party or alternate EVV system, the DHS Aggregator will receive information from the alternate EVV systems being used by providers in fee-for-service programs. </w:t>
      </w:r>
    </w:p>
    <w:p w14:paraId="22204E77" w14:textId="77777777" w:rsidR="002D1A79" w:rsidRDefault="002D1A79" w:rsidP="002D1A79">
      <w:pPr>
        <w:rPr>
          <w:lang w:eastAsia="en-US"/>
        </w:rPr>
      </w:pPr>
      <w:r>
        <w:rPr>
          <w:lang w:eastAsia="en-US"/>
        </w:rPr>
        <w:t xml:space="preserve">Providers must contact </w:t>
      </w:r>
      <w:proofErr w:type="spellStart"/>
      <w:r>
        <w:rPr>
          <w:lang w:eastAsia="en-US"/>
        </w:rPr>
        <w:t>Sandata</w:t>
      </w:r>
      <w:proofErr w:type="spellEnd"/>
      <w:r>
        <w:rPr>
          <w:lang w:eastAsia="en-US"/>
        </w:rPr>
        <w:t xml:space="preserve"> at 1-855-705-2407 or PAAltEVV@sandata.com &lt;mailto:PAAltEVV@sandata.com&gt; to complete Alternate EVV system integration activities to send data to the DHS Aggregator for fee-for-service programs.</w:t>
      </w:r>
    </w:p>
    <w:p w14:paraId="5795D291" w14:textId="77777777" w:rsidR="002D1A79" w:rsidRDefault="002D1A79" w:rsidP="002D1A79">
      <w:pPr>
        <w:rPr>
          <w:lang w:eastAsia="en-US"/>
        </w:rPr>
      </w:pPr>
      <w:r>
        <w:rPr>
          <w:lang w:eastAsia="en-US"/>
        </w:rPr>
        <w:t>Resources</w:t>
      </w:r>
    </w:p>
    <w:p w14:paraId="54073C23" w14:textId="297946ED" w:rsidR="002D1A79" w:rsidRPr="002D1A79" w:rsidRDefault="002D1A79" w:rsidP="002D1A79">
      <w:pPr>
        <w:rPr>
          <w:lang w:eastAsia="en-US"/>
        </w:rPr>
      </w:pPr>
      <w:r>
        <w:rPr>
          <w:lang w:eastAsia="en-US"/>
        </w:rPr>
        <w:t>More information can be found on the DHS EVV website.</w:t>
      </w:r>
    </w:p>
    <w:p w14:paraId="2A3C089D" w14:textId="356659AB" w:rsidR="005A4225" w:rsidRDefault="002D1A79" w:rsidP="005A4225">
      <w:pPr>
        <w:pStyle w:val="Heading2"/>
        <w:rPr>
          <w:lang w:eastAsia="en-US"/>
        </w:rPr>
      </w:pPr>
      <w:bookmarkStart w:id="28" w:name="_Toc169532855"/>
      <w:r>
        <w:rPr>
          <w:lang w:eastAsia="en-US"/>
        </w:rPr>
        <w:t>Accessibility to Services</w:t>
      </w:r>
      <w:bookmarkEnd w:id="28"/>
    </w:p>
    <w:p w14:paraId="1341D306" w14:textId="77777777" w:rsidR="002D1A79" w:rsidRPr="002D1A79" w:rsidRDefault="002D1A79" w:rsidP="002D1A79">
      <w:pPr>
        <w:rPr>
          <w:lang w:eastAsia="en-US"/>
        </w:rPr>
      </w:pPr>
      <w:r w:rsidRPr="002D1A79">
        <w:rPr>
          <w:lang w:eastAsia="en-US"/>
        </w:rPr>
        <w:t>Providers are required to remove barriers that affect the accessibility of waiver services. A common barrier is transportation. Participants are eligible for the Medical Assistance Transportation Program (MATP) for their non-emergency medical transportation needs, such as dialysis, health clinics, and outpatient services. Service coordinators and providers should be familiar with the MATP providers in their counties. Non-medical transportation needs covered by programs are included in the participant’s service plan. Transportation brokers manage the process in CHC. In addition, some service definitions include transportation.</w:t>
      </w:r>
    </w:p>
    <w:p w14:paraId="7CB810DA" w14:textId="23600732" w:rsidR="005A4225" w:rsidRDefault="002D1A79" w:rsidP="002D1A79">
      <w:pPr>
        <w:rPr>
          <w:lang w:eastAsia="en-US"/>
        </w:rPr>
      </w:pPr>
      <w:r w:rsidRPr="002D1A79">
        <w:rPr>
          <w:lang w:eastAsia="en-US"/>
        </w:rPr>
        <w:t>Now check your understanding of what’s been covered so far by answering these review questions.</w:t>
      </w:r>
    </w:p>
    <w:p w14:paraId="3559137F" w14:textId="293796AB" w:rsidR="00715E51" w:rsidRDefault="00715E51" w:rsidP="00715E51">
      <w:pPr>
        <w:pStyle w:val="Heading2"/>
        <w:rPr>
          <w:lang w:eastAsia="en-US"/>
        </w:rPr>
      </w:pPr>
      <w:bookmarkStart w:id="29" w:name="_Toc169532856"/>
      <w:r>
        <w:rPr>
          <w:lang w:eastAsia="en-US"/>
        </w:rPr>
        <w:t>Lesson 2 Knowledge Check</w:t>
      </w:r>
      <w:bookmarkEnd w:id="29"/>
    </w:p>
    <w:p w14:paraId="549BE959" w14:textId="4184FADF" w:rsidR="00715E51" w:rsidRDefault="00715E51" w:rsidP="00715E51">
      <w:pPr>
        <w:rPr>
          <w:lang w:eastAsia="en-US"/>
        </w:rPr>
      </w:pPr>
      <w:r>
        <w:rPr>
          <w:lang w:eastAsia="en-US"/>
        </w:rPr>
        <w:t xml:space="preserve">1. </w:t>
      </w:r>
      <w:r w:rsidR="00772239" w:rsidRPr="00772239">
        <w:rPr>
          <w:lang w:eastAsia="en-US"/>
        </w:rPr>
        <w:t>Before rendering services, providers must ensure that participants are eligible to receive services</w:t>
      </w:r>
      <w:r w:rsidRPr="00715E51">
        <w:rPr>
          <w:lang w:eastAsia="en-US"/>
        </w:rPr>
        <w:t>.</w:t>
      </w:r>
    </w:p>
    <w:p w14:paraId="0B5D1FA2" w14:textId="095A4137" w:rsidR="00715E51" w:rsidRDefault="00715E51" w:rsidP="00715E51">
      <w:pPr>
        <w:rPr>
          <w:lang w:eastAsia="en-US"/>
        </w:rPr>
      </w:pPr>
      <w:r>
        <w:rPr>
          <w:lang w:eastAsia="en-US"/>
        </w:rPr>
        <w:t>True</w:t>
      </w:r>
    </w:p>
    <w:p w14:paraId="66848B15" w14:textId="7EA73ACB" w:rsidR="00715E51" w:rsidRDefault="00715E51" w:rsidP="00715E51">
      <w:pPr>
        <w:rPr>
          <w:lang w:eastAsia="en-US"/>
        </w:rPr>
      </w:pPr>
      <w:r>
        <w:rPr>
          <w:lang w:eastAsia="en-US"/>
        </w:rPr>
        <w:t>False</w:t>
      </w:r>
    </w:p>
    <w:p w14:paraId="70877268" w14:textId="76FE213F" w:rsidR="00715E51" w:rsidRDefault="00715E51" w:rsidP="00715E51">
      <w:pPr>
        <w:rPr>
          <w:lang w:eastAsia="en-US"/>
        </w:rPr>
      </w:pPr>
      <w:r>
        <w:rPr>
          <w:lang w:eastAsia="en-US"/>
        </w:rPr>
        <w:t>Please pause.</w:t>
      </w:r>
    </w:p>
    <w:p w14:paraId="0E4E5AD6" w14:textId="0109A451" w:rsidR="00715E51" w:rsidRDefault="00772239" w:rsidP="00715E51">
      <w:pPr>
        <w:rPr>
          <w:lang w:eastAsia="en-US"/>
        </w:rPr>
      </w:pPr>
      <w:r w:rsidRPr="00772239">
        <w:rPr>
          <w:lang w:eastAsia="en-US"/>
        </w:rPr>
        <w:t>The correct answer is True. Providers must ensure that participants are eligible to receive services before rendering services. Participant eligibility can be checked using the Eligibility Verification System (EVS)</w:t>
      </w:r>
      <w:r w:rsidR="00715E51" w:rsidRPr="00715E51">
        <w:rPr>
          <w:lang w:eastAsia="en-US"/>
        </w:rPr>
        <w:t>.</w:t>
      </w:r>
    </w:p>
    <w:p w14:paraId="7F40DF7C" w14:textId="689C0CA5" w:rsidR="00715E51" w:rsidRDefault="00715E51" w:rsidP="00715E51">
      <w:pPr>
        <w:rPr>
          <w:lang w:eastAsia="en-US"/>
        </w:rPr>
      </w:pPr>
      <w:r>
        <w:rPr>
          <w:lang w:eastAsia="en-US"/>
        </w:rPr>
        <w:t xml:space="preserve">2. </w:t>
      </w:r>
      <w:r w:rsidR="00772239" w:rsidRPr="00772239">
        <w:rPr>
          <w:lang w:eastAsia="en-US"/>
        </w:rPr>
        <w:t>If a participant requests a change in timeframe, providers may accommodate the request</w:t>
      </w:r>
      <w:r w:rsidRPr="00715E51">
        <w:rPr>
          <w:lang w:eastAsia="en-US"/>
        </w:rPr>
        <w:t>.</w:t>
      </w:r>
    </w:p>
    <w:p w14:paraId="2069A006" w14:textId="5C9F5930" w:rsidR="00715E51" w:rsidRDefault="00715E51" w:rsidP="00715E51">
      <w:pPr>
        <w:rPr>
          <w:lang w:eastAsia="en-US"/>
        </w:rPr>
      </w:pPr>
      <w:r>
        <w:rPr>
          <w:lang w:eastAsia="en-US"/>
        </w:rPr>
        <w:t>True</w:t>
      </w:r>
    </w:p>
    <w:p w14:paraId="682D666B" w14:textId="3C03ABD8" w:rsidR="00715E51" w:rsidRDefault="00715E51" w:rsidP="00715E51">
      <w:pPr>
        <w:rPr>
          <w:lang w:eastAsia="en-US"/>
        </w:rPr>
      </w:pPr>
      <w:r>
        <w:rPr>
          <w:lang w:eastAsia="en-US"/>
        </w:rPr>
        <w:t>False</w:t>
      </w:r>
    </w:p>
    <w:p w14:paraId="73E45FEC" w14:textId="4EF8AACD" w:rsidR="00715E51" w:rsidRDefault="00715E51" w:rsidP="00715E51">
      <w:pPr>
        <w:rPr>
          <w:lang w:eastAsia="en-US"/>
        </w:rPr>
      </w:pPr>
      <w:r>
        <w:rPr>
          <w:lang w:eastAsia="en-US"/>
        </w:rPr>
        <w:t>Please pause.</w:t>
      </w:r>
    </w:p>
    <w:p w14:paraId="34BD66D2" w14:textId="57B3854A" w:rsidR="00715E51" w:rsidRDefault="00772239" w:rsidP="00715E51">
      <w:pPr>
        <w:rPr>
          <w:lang w:eastAsia="en-US"/>
        </w:rPr>
      </w:pPr>
      <w:r w:rsidRPr="00772239">
        <w:rPr>
          <w:lang w:eastAsia="en-US"/>
        </w:rPr>
        <w:t>The correct answer is True. If a participant requests a change in timeframe, you may accommodate the request. Notify the service coordinator so that all scheduling can be updated</w:t>
      </w:r>
      <w:r w:rsidR="00715E51" w:rsidRPr="00715E51">
        <w:rPr>
          <w:lang w:eastAsia="en-US"/>
        </w:rPr>
        <w:t>.</w:t>
      </w:r>
    </w:p>
    <w:p w14:paraId="7AA95301" w14:textId="398B35E7" w:rsidR="00715E51" w:rsidRDefault="00772239" w:rsidP="00715E51">
      <w:pPr>
        <w:rPr>
          <w:lang w:eastAsia="en-US"/>
        </w:rPr>
      </w:pPr>
      <w:r>
        <w:rPr>
          <w:lang w:eastAsia="en-US"/>
        </w:rPr>
        <w:lastRenderedPageBreak/>
        <w:t>3</w:t>
      </w:r>
      <w:r w:rsidR="00715E51">
        <w:rPr>
          <w:lang w:eastAsia="en-US"/>
        </w:rPr>
        <w:t xml:space="preserve">. </w:t>
      </w:r>
      <w:r>
        <w:rPr>
          <w:lang w:eastAsia="en-US"/>
        </w:rPr>
        <w:t>Providers must develop and implement written policies and procedures relating to critical incident management. The policies and procedures must cover: (Select all that apply.)</w:t>
      </w:r>
    </w:p>
    <w:p w14:paraId="0C183D28" w14:textId="74A30FDD" w:rsidR="00CE6741" w:rsidRDefault="00772239" w:rsidP="00715E51">
      <w:pPr>
        <w:rPr>
          <w:lang w:eastAsia="en-US"/>
        </w:rPr>
      </w:pPr>
      <w:r>
        <w:rPr>
          <w:lang w:eastAsia="en-US"/>
        </w:rPr>
        <w:t>Prevention and trend tracking</w:t>
      </w:r>
    </w:p>
    <w:p w14:paraId="2EA4947C" w14:textId="23837E61" w:rsidR="00772239" w:rsidRDefault="00772239" w:rsidP="00715E51">
      <w:pPr>
        <w:rPr>
          <w:lang w:eastAsia="en-US"/>
        </w:rPr>
      </w:pPr>
      <w:r>
        <w:rPr>
          <w:lang w:eastAsia="en-US"/>
        </w:rPr>
        <w:t>Risk management</w:t>
      </w:r>
    </w:p>
    <w:p w14:paraId="069425EF" w14:textId="59EF900E" w:rsidR="00772239" w:rsidRDefault="00772239" w:rsidP="00715E51">
      <w:pPr>
        <w:rPr>
          <w:lang w:eastAsia="en-US"/>
        </w:rPr>
      </w:pPr>
      <w:r>
        <w:rPr>
          <w:lang w:eastAsia="en-US"/>
        </w:rPr>
        <w:t>Investigations</w:t>
      </w:r>
    </w:p>
    <w:p w14:paraId="56765AAD" w14:textId="46F8EBFE" w:rsidR="00772239" w:rsidRDefault="00772239" w:rsidP="00715E51">
      <w:pPr>
        <w:rPr>
          <w:lang w:eastAsia="en-US"/>
        </w:rPr>
      </w:pPr>
      <w:r>
        <w:rPr>
          <w:lang w:eastAsia="en-US"/>
        </w:rPr>
        <w:t>Reporting</w:t>
      </w:r>
    </w:p>
    <w:p w14:paraId="5682382D" w14:textId="471A0CA8" w:rsidR="00772239" w:rsidRDefault="00772239" w:rsidP="00715E51">
      <w:pPr>
        <w:rPr>
          <w:lang w:eastAsia="en-US"/>
        </w:rPr>
      </w:pPr>
      <w:r>
        <w:rPr>
          <w:lang w:eastAsia="en-US"/>
        </w:rPr>
        <w:t>Notifications</w:t>
      </w:r>
    </w:p>
    <w:p w14:paraId="4D646544" w14:textId="6131EA89" w:rsidR="00772239" w:rsidRDefault="00772239" w:rsidP="00715E51">
      <w:pPr>
        <w:rPr>
          <w:lang w:eastAsia="en-US"/>
        </w:rPr>
      </w:pPr>
      <w:r>
        <w:rPr>
          <w:lang w:eastAsia="en-US"/>
        </w:rPr>
        <w:t>Staff training</w:t>
      </w:r>
    </w:p>
    <w:p w14:paraId="5196744A" w14:textId="15F9F674" w:rsidR="00CE6741" w:rsidRDefault="00CE6741" w:rsidP="00715E51">
      <w:pPr>
        <w:rPr>
          <w:lang w:eastAsia="en-US"/>
        </w:rPr>
      </w:pPr>
      <w:r>
        <w:rPr>
          <w:lang w:eastAsia="en-US"/>
        </w:rPr>
        <w:t>Please pause.</w:t>
      </w:r>
    </w:p>
    <w:p w14:paraId="31708F31" w14:textId="2E7EE47E" w:rsidR="00CE6741" w:rsidRDefault="00772239" w:rsidP="00772239">
      <w:pPr>
        <w:rPr>
          <w:lang w:eastAsia="en-US"/>
        </w:rPr>
      </w:pPr>
      <w:r>
        <w:rPr>
          <w:lang w:eastAsia="en-US"/>
        </w:rPr>
        <w:t>The correct answer is that the critical incident management policies and procedures must cover prevention and trend tracking, risk management, investigations, reporting, notifications, and staff training (upon hire and annually)</w:t>
      </w:r>
      <w:r w:rsidR="00CE6741">
        <w:rPr>
          <w:lang w:eastAsia="en-US"/>
        </w:rPr>
        <w:t>.</w:t>
      </w:r>
    </w:p>
    <w:p w14:paraId="5510716A" w14:textId="52B296EF" w:rsidR="00772239" w:rsidRDefault="00772239" w:rsidP="00772239">
      <w:pPr>
        <w:rPr>
          <w:lang w:eastAsia="en-US"/>
        </w:rPr>
      </w:pPr>
      <w:r>
        <w:rPr>
          <w:lang w:eastAsia="en-US"/>
        </w:rPr>
        <w:t xml:space="preserve">4. </w:t>
      </w:r>
      <w:r w:rsidRPr="00772239">
        <w:rPr>
          <w:lang w:eastAsia="en-US"/>
        </w:rPr>
        <w:t>After determining that a person is eligible, providers must deliver services described in the service authorization according to which of the following?</w:t>
      </w:r>
      <w:r>
        <w:rPr>
          <w:lang w:eastAsia="en-US"/>
        </w:rPr>
        <w:t xml:space="preserve"> (Select all that apply.)</w:t>
      </w:r>
    </w:p>
    <w:p w14:paraId="2855425E" w14:textId="0C9F174D" w:rsidR="00772239" w:rsidRDefault="00772239" w:rsidP="00772239">
      <w:pPr>
        <w:rPr>
          <w:lang w:eastAsia="en-US"/>
        </w:rPr>
      </w:pPr>
      <w:r>
        <w:rPr>
          <w:lang w:eastAsia="en-US"/>
        </w:rPr>
        <w:t>Type</w:t>
      </w:r>
    </w:p>
    <w:p w14:paraId="4E4D95D3" w14:textId="612D1625" w:rsidR="00772239" w:rsidRDefault="00772239" w:rsidP="00772239">
      <w:pPr>
        <w:rPr>
          <w:lang w:eastAsia="en-US"/>
        </w:rPr>
      </w:pPr>
      <w:r>
        <w:rPr>
          <w:lang w:eastAsia="en-US"/>
        </w:rPr>
        <w:t>Scope</w:t>
      </w:r>
    </w:p>
    <w:p w14:paraId="19B76767" w14:textId="59FCB115" w:rsidR="00772239" w:rsidRDefault="00772239" w:rsidP="00772239">
      <w:pPr>
        <w:rPr>
          <w:lang w:eastAsia="en-US"/>
        </w:rPr>
      </w:pPr>
      <w:r>
        <w:rPr>
          <w:lang w:eastAsia="en-US"/>
        </w:rPr>
        <w:t>Amount</w:t>
      </w:r>
    </w:p>
    <w:p w14:paraId="4E225396" w14:textId="5BFDCC6F" w:rsidR="00772239" w:rsidRDefault="00772239" w:rsidP="00772239">
      <w:pPr>
        <w:rPr>
          <w:lang w:eastAsia="en-US"/>
        </w:rPr>
      </w:pPr>
      <w:r>
        <w:rPr>
          <w:lang w:eastAsia="en-US"/>
        </w:rPr>
        <w:t>Duration</w:t>
      </w:r>
    </w:p>
    <w:p w14:paraId="329897A4" w14:textId="42322305" w:rsidR="00772239" w:rsidRDefault="00772239" w:rsidP="00772239">
      <w:pPr>
        <w:rPr>
          <w:lang w:eastAsia="en-US"/>
        </w:rPr>
      </w:pPr>
      <w:r>
        <w:rPr>
          <w:lang w:eastAsia="en-US"/>
        </w:rPr>
        <w:t>Frequency</w:t>
      </w:r>
    </w:p>
    <w:p w14:paraId="18765634" w14:textId="3880D153" w:rsidR="00772239" w:rsidRDefault="00772239" w:rsidP="00772239">
      <w:pPr>
        <w:rPr>
          <w:lang w:eastAsia="en-US"/>
        </w:rPr>
      </w:pPr>
      <w:r>
        <w:rPr>
          <w:lang w:eastAsia="en-US"/>
        </w:rPr>
        <w:t>Please pause.</w:t>
      </w:r>
    </w:p>
    <w:p w14:paraId="40EB3F9C" w14:textId="6D959011" w:rsidR="00772239" w:rsidRDefault="00772239" w:rsidP="00772239">
      <w:pPr>
        <w:rPr>
          <w:lang w:eastAsia="en-US"/>
        </w:rPr>
      </w:pPr>
      <w:r w:rsidRPr="00772239">
        <w:rPr>
          <w:lang w:eastAsia="en-US"/>
        </w:rPr>
        <w:t>The correct answer is that the services must be delivered in the type, scope, amount, duration, and frequency listed in the service authorization.</w:t>
      </w:r>
    </w:p>
    <w:p w14:paraId="123E991A" w14:textId="0177E099" w:rsidR="00CE6741" w:rsidRDefault="00CE6741" w:rsidP="00CE6741">
      <w:pPr>
        <w:pStyle w:val="Heading1"/>
        <w:rPr>
          <w:lang w:eastAsia="en-US"/>
        </w:rPr>
      </w:pPr>
      <w:bookmarkStart w:id="30" w:name="_Toc169532857"/>
      <w:r>
        <w:rPr>
          <w:lang w:eastAsia="en-US"/>
        </w:rPr>
        <w:t xml:space="preserve">Lesson 3: </w:t>
      </w:r>
      <w:r w:rsidR="00772239">
        <w:rPr>
          <w:lang w:eastAsia="en-US"/>
        </w:rPr>
        <w:t>Business Practices</w:t>
      </w:r>
      <w:bookmarkEnd w:id="30"/>
    </w:p>
    <w:p w14:paraId="24000BF0" w14:textId="29459F8E" w:rsidR="00CE6741" w:rsidRDefault="00772239" w:rsidP="00CE6741">
      <w:pPr>
        <w:rPr>
          <w:lang w:eastAsia="en-US"/>
        </w:rPr>
      </w:pPr>
      <w:r w:rsidRPr="00772239">
        <w:rPr>
          <w:lang w:eastAsia="en-US"/>
        </w:rPr>
        <w:t>Now, let’s shift to required provider business practices</w:t>
      </w:r>
      <w:r w:rsidR="00CE6741" w:rsidRPr="00CE6741">
        <w:rPr>
          <w:lang w:eastAsia="en-US"/>
        </w:rPr>
        <w:t>.</w:t>
      </w:r>
    </w:p>
    <w:p w14:paraId="39F423A3" w14:textId="098696C4" w:rsidR="00CE6741" w:rsidRDefault="00772239" w:rsidP="00CE6741">
      <w:pPr>
        <w:pStyle w:val="Heading2"/>
        <w:rPr>
          <w:lang w:eastAsia="en-US"/>
        </w:rPr>
      </w:pPr>
      <w:bookmarkStart w:id="31" w:name="_Toc169532858"/>
      <w:r>
        <w:rPr>
          <w:lang w:eastAsia="en-US"/>
        </w:rPr>
        <w:t>Maintain Sound Business Practices</w:t>
      </w:r>
      <w:bookmarkEnd w:id="31"/>
    </w:p>
    <w:p w14:paraId="0C68495C" w14:textId="77777777" w:rsidR="00772239" w:rsidRPr="00772239" w:rsidRDefault="00772239" w:rsidP="00772239">
      <w:pPr>
        <w:rPr>
          <w:lang w:eastAsia="en-US"/>
        </w:rPr>
      </w:pPr>
      <w:r w:rsidRPr="00772239">
        <w:rPr>
          <w:lang w:eastAsia="en-US"/>
        </w:rPr>
        <w:t>Providers must maintain a sound financial, billing, and reporting structure. This includes policies, procedures, and training to:</w:t>
      </w:r>
    </w:p>
    <w:p w14:paraId="17D2F3E4" w14:textId="77777777" w:rsidR="00772239" w:rsidRPr="00772239" w:rsidRDefault="00772239" w:rsidP="00575A60">
      <w:pPr>
        <w:pStyle w:val="ListParagraph"/>
        <w:numPr>
          <w:ilvl w:val="0"/>
          <w:numId w:val="5"/>
        </w:numPr>
        <w:contextualSpacing w:val="0"/>
        <w:rPr>
          <w:lang w:eastAsia="en-US"/>
        </w:rPr>
      </w:pPr>
      <w:r w:rsidRPr="00772239">
        <w:rPr>
          <w:lang w:eastAsia="en-US"/>
        </w:rPr>
        <w:t xml:space="preserve">Submit complete and accurate billings to OLTL through the </w:t>
      </w:r>
      <w:proofErr w:type="spellStart"/>
      <w:r w:rsidRPr="00772239">
        <w:rPr>
          <w:lang w:eastAsia="en-US"/>
        </w:rPr>
        <w:t>PROMISe</w:t>
      </w:r>
      <w:proofErr w:type="spellEnd"/>
      <w:r w:rsidRPr="00772239">
        <w:rPr>
          <w:lang w:eastAsia="en-US"/>
        </w:rPr>
        <w:t xml:space="preserve"> system, or to the CHC-MCOs through their billing systems,</w:t>
      </w:r>
    </w:p>
    <w:p w14:paraId="12E31E6A" w14:textId="77777777" w:rsidR="00772239" w:rsidRPr="00772239" w:rsidRDefault="00772239" w:rsidP="00575A60">
      <w:pPr>
        <w:pStyle w:val="ListParagraph"/>
        <w:numPr>
          <w:ilvl w:val="0"/>
          <w:numId w:val="5"/>
        </w:numPr>
        <w:contextualSpacing w:val="0"/>
        <w:rPr>
          <w:lang w:eastAsia="en-US"/>
        </w:rPr>
      </w:pPr>
      <w:r w:rsidRPr="00772239">
        <w:rPr>
          <w:lang w:eastAsia="en-US"/>
        </w:rPr>
        <w:t>Avoid exceeding established rates,</w:t>
      </w:r>
    </w:p>
    <w:p w14:paraId="2E127EE8" w14:textId="77777777" w:rsidR="00772239" w:rsidRPr="00772239" w:rsidRDefault="00772239" w:rsidP="00575A60">
      <w:pPr>
        <w:pStyle w:val="ListParagraph"/>
        <w:numPr>
          <w:ilvl w:val="0"/>
          <w:numId w:val="5"/>
        </w:numPr>
        <w:contextualSpacing w:val="0"/>
        <w:rPr>
          <w:lang w:eastAsia="en-US"/>
        </w:rPr>
      </w:pPr>
      <w:r w:rsidRPr="00772239">
        <w:rPr>
          <w:lang w:eastAsia="en-US"/>
        </w:rPr>
        <w:t>Maintain evidence of expenditures for at least five years, and</w:t>
      </w:r>
    </w:p>
    <w:p w14:paraId="169B5F2E" w14:textId="77777777" w:rsidR="00772239" w:rsidRPr="00772239" w:rsidRDefault="00772239" w:rsidP="00575A60">
      <w:pPr>
        <w:pStyle w:val="ListParagraph"/>
        <w:numPr>
          <w:ilvl w:val="0"/>
          <w:numId w:val="5"/>
        </w:numPr>
        <w:contextualSpacing w:val="0"/>
        <w:rPr>
          <w:lang w:eastAsia="en-US"/>
        </w:rPr>
      </w:pPr>
      <w:r w:rsidRPr="00772239">
        <w:rPr>
          <w:lang w:eastAsia="en-US"/>
        </w:rPr>
        <w:t>Use generally accepted accounting principles (or GAAP).</w:t>
      </w:r>
    </w:p>
    <w:p w14:paraId="4920388A" w14:textId="06338398" w:rsidR="00CE6741" w:rsidRDefault="00772239" w:rsidP="00772239">
      <w:pPr>
        <w:rPr>
          <w:lang w:eastAsia="en-US"/>
        </w:rPr>
      </w:pPr>
      <w:r w:rsidRPr="00772239">
        <w:rPr>
          <w:lang w:eastAsia="en-US"/>
        </w:rPr>
        <w:t>OLTL and CHC-MCOs review these procedures during their quality reviews.</w:t>
      </w:r>
    </w:p>
    <w:p w14:paraId="214CD1B8" w14:textId="32D1956E" w:rsidR="00CE6741" w:rsidRDefault="00772239" w:rsidP="00CE6741">
      <w:pPr>
        <w:pStyle w:val="Heading2"/>
        <w:rPr>
          <w:lang w:eastAsia="en-US"/>
        </w:rPr>
      </w:pPr>
      <w:bookmarkStart w:id="32" w:name="_Toc169532859"/>
      <w:r>
        <w:rPr>
          <w:lang w:eastAsia="en-US"/>
        </w:rPr>
        <w:lastRenderedPageBreak/>
        <w:t>Recruit, Hire, &amp; Orient Employees</w:t>
      </w:r>
      <w:bookmarkEnd w:id="32"/>
    </w:p>
    <w:p w14:paraId="233DD029" w14:textId="5B844B10" w:rsidR="0075010C" w:rsidRPr="0075010C" w:rsidRDefault="00270093" w:rsidP="00270093">
      <w:pPr>
        <w:rPr>
          <w:lang w:eastAsia="en-US"/>
        </w:rPr>
      </w:pPr>
      <w:r w:rsidRPr="00270093">
        <w:rPr>
          <w:lang w:eastAsia="en-US"/>
        </w:rPr>
        <w:t>Providers are required to recruit and retain quality employees to deliver services without discrimination based on age, race, creed, color, national origin, ancestry, marital status, sexual orientation, gender identity, or disability. Providers must have an orientation program for all new employees that covers required training relevant to the specific waiver services definitions and State requirements.</w:t>
      </w:r>
    </w:p>
    <w:p w14:paraId="1E594CFC" w14:textId="4E3E34DB" w:rsidR="00CE6741" w:rsidRDefault="00772239" w:rsidP="00CE6741">
      <w:pPr>
        <w:pStyle w:val="Heading2"/>
        <w:rPr>
          <w:lang w:eastAsia="en-US"/>
        </w:rPr>
      </w:pPr>
      <w:bookmarkStart w:id="33" w:name="_Toc169532860"/>
      <w:r>
        <w:rPr>
          <w:lang w:eastAsia="en-US"/>
        </w:rPr>
        <w:t>Provisional Hiring</w:t>
      </w:r>
      <w:bookmarkEnd w:id="33"/>
    </w:p>
    <w:p w14:paraId="16556F30" w14:textId="77777777" w:rsidR="00270093" w:rsidRDefault="00270093" w:rsidP="00270093">
      <w:pPr>
        <w:pStyle w:val="Heading3"/>
      </w:pPr>
      <w:bookmarkStart w:id="34" w:name="_Toc169532861"/>
      <w:r>
        <w:t>Pa Code</w:t>
      </w:r>
      <w:bookmarkEnd w:id="34"/>
    </w:p>
    <w:p w14:paraId="669750F0" w14:textId="77777777" w:rsidR="00270093" w:rsidRDefault="00270093" w:rsidP="00270093">
      <w:pPr>
        <w:rPr>
          <w:lang w:eastAsia="en-US"/>
        </w:rPr>
      </w:pPr>
      <w:r>
        <w:rPr>
          <w:lang w:eastAsia="en-US"/>
        </w:rPr>
        <w:t>Providers have the option to hire individuals on a provisional basis as outlined in 55 Pa Code § 52.20.</w:t>
      </w:r>
    </w:p>
    <w:p w14:paraId="5608F27C" w14:textId="77777777" w:rsidR="00270093" w:rsidRDefault="00270093" w:rsidP="00270093">
      <w:pPr>
        <w:rPr>
          <w:lang w:eastAsia="en-US"/>
        </w:rPr>
      </w:pPr>
      <w:r>
        <w:rPr>
          <w:lang w:eastAsia="en-US"/>
        </w:rPr>
        <w:t>Provisional hiring is an option. It is not required.</w:t>
      </w:r>
    </w:p>
    <w:p w14:paraId="304B5D15" w14:textId="77777777" w:rsidR="00270093" w:rsidRDefault="00270093" w:rsidP="00270093">
      <w:pPr>
        <w:pStyle w:val="Heading3"/>
      </w:pPr>
      <w:bookmarkStart w:id="35" w:name="_Toc169532862"/>
      <w:r>
        <w:t>Background Checks</w:t>
      </w:r>
      <w:bookmarkEnd w:id="35"/>
    </w:p>
    <w:p w14:paraId="563EC6E5" w14:textId="77777777" w:rsidR="00270093" w:rsidRDefault="00270093" w:rsidP="00270093">
      <w:pPr>
        <w:rPr>
          <w:lang w:eastAsia="en-US"/>
        </w:rPr>
      </w:pPr>
      <w:r>
        <w:rPr>
          <w:lang w:eastAsia="en-US"/>
        </w:rPr>
        <w:t>A provider can use provisional hiring to bring in a worker while waiting for the results of his or her background checks.</w:t>
      </w:r>
    </w:p>
    <w:p w14:paraId="416117FB" w14:textId="77777777" w:rsidR="00270093" w:rsidRDefault="00270093" w:rsidP="00270093">
      <w:pPr>
        <w:rPr>
          <w:lang w:eastAsia="en-US"/>
        </w:rPr>
      </w:pPr>
      <w:r>
        <w:rPr>
          <w:lang w:eastAsia="en-US"/>
        </w:rPr>
        <w:t>Workers must swear or affirm in writing that they will pass the background check.</w:t>
      </w:r>
    </w:p>
    <w:p w14:paraId="44E1DB64" w14:textId="77777777" w:rsidR="00270093" w:rsidRDefault="00270093" w:rsidP="00270093">
      <w:pPr>
        <w:pStyle w:val="Heading3"/>
      </w:pPr>
      <w:bookmarkStart w:id="36" w:name="_Toc169532863"/>
      <w:r>
        <w:t>Monitoring</w:t>
      </w:r>
      <w:bookmarkEnd w:id="36"/>
    </w:p>
    <w:p w14:paraId="27AA51B0" w14:textId="77777777" w:rsidR="00270093" w:rsidRDefault="00270093" w:rsidP="00270093">
      <w:pPr>
        <w:rPr>
          <w:lang w:eastAsia="en-US"/>
        </w:rPr>
      </w:pPr>
      <w:r w:rsidRPr="0075010C">
        <w:rPr>
          <w:lang w:eastAsia="en-US"/>
        </w:rPr>
        <w:t>Providers must monitor provisionally hired individuals through direct observation.</w:t>
      </w:r>
    </w:p>
    <w:p w14:paraId="4C0C95EB" w14:textId="77777777" w:rsidR="00270093" w:rsidRDefault="00270093" w:rsidP="00270093">
      <w:pPr>
        <w:pStyle w:val="Heading3"/>
      </w:pPr>
      <w:bookmarkStart w:id="37" w:name="_Toc169532864"/>
      <w:r>
        <w:t>Length of Time</w:t>
      </w:r>
      <w:bookmarkEnd w:id="37"/>
    </w:p>
    <w:p w14:paraId="19E02F11" w14:textId="77777777" w:rsidR="00270093" w:rsidRDefault="00270093" w:rsidP="00270093">
      <w:pPr>
        <w:rPr>
          <w:lang w:eastAsia="en-US"/>
        </w:rPr>
      </w:pPr>
      <w:r>
        <w:rPr>
          <w:lang w:eastAsia="en-US"/>
        </w:rPr>
        <w:t>The provisional period cannot be longer than:</w:t>
      </w:r>
    </w:p>
    <w:p w14:paraId="487A58B8" w14:textId="77777777" w:rsidR="00270093" w:rsidRDefault="00270093" w:rsidP="00575A60">
      <w:pPr>
        <w:pStyle w:val="ListParagraph"/>
        <w:numPr>
          <w:ilvl w:val="0"/>
          <w:numId w:val="6"/>
        </w:numPr>
        <w:contextualSpacing w:val="0"/>
        <w:rPr>
          <w:lang w:eastAsia="en-US"/>
        </w:rPr>
      </w:pPr>
      <w:r>
        <w:rPr>
          <w:lang w:eastAsia="en-US"/>
        </w:rPr>
        <w:t>30 days for a worker who has been a PA resident of more than two years</w:t>
      </w:r>
    </w:p>
    <w:p w14:paraId="18AA77DE" w14:textId="77777777" w:rsidR="00270093" w:rsidRDefault="00270093" w:rsidP="00575A60">
      <w:pPr>
        <w:pStyle w:val="ListParagraph"/>
        <w:numPr>
          <w:ilvl w:val="0"/>
          <w:numId w:val="6"/>
        </w:numPr>
        <w:contextualSpacing w:val="0"/>
        <w:rPr>
          <w:lang w:eastAsia="en-US"/>
        </w:rPr>
      </w:pPr>
      <w:r>
        <w:rPr>
          <w:lang w:eastAsia="en-US"/>
        </w:rPr>
        <w:t>90 days for a worker who has been a PA resident for fewer than two years</w:t>
      </w:r>
    </w:p>
    <w:p w14:paraId="5EC53E23" w14:textId="77777777" w:rsidR="00270093" w:rsidRDefault="00270093" w:rsidP="00270093">
      <w:pPr>
        <w:pStyle w:val="Heading3"/>
      </w:pPr>
      <w:bookmarkStart w:id="38" w:name="_Toc169532865"/>
      <w:r>
        <w:t>Summary</w:t>
      </w:r>
      <w:bookmarkEnd w:id="38"/>
    </w:p>
    <w:p w14:paraId="3C52EBBE" w14:textId="43B718C5" w:rsidR="00CE6741" w:rsidRDefault="00270093" w:rsidP="00CE6741">
      <w:pPr>
        <w:rPr>
          <w:lang w:eastAsia="en-US"/>
        </w:rPr>
      </w:pPr>
      <w:r w:rsidRPr="0075010C">
        <w:rPr>
          <w:lang w:eastAsia="en-US"/>
        </w:rPr>
        <w:t>For more information on the specifics of provisional hiring, review the Pa Code. A link to the Pa Code can be found in the Resource Document.</w:t>
      </w:r>
    </w:p>
    <w:p w14:paraId="01E97A7B" w14:textId="4261F3F1" w:rsidR="00CE6741" w:rsidRDefault="00270093" w:rsidP="00CE6741">
      <w:pPr>
        <w:pStyle w:val="Heading2"/>
        <w:rPr>
          <w:lang w:eastAsia="en-US"/>
        </w:rPr>
      </w:pPr>
      <w:bookmarkStart w:id="39" w:name="_Toc169532866"/>
      <w:r>
        <w:rPr>
          <w:lang w:eastAsia="en-US"/>
        </w:rPr>
        <w:t>Employee Training</w:t>
      </w:r>
      <w:bookmarkEnd w:id="39"/>
    </w:p>
    <w:p w14:paraId="486E6C49" w14:textId="77777777" w:rsidR="00270093" w:rsidRPr="00270093" w:rsidRDefault="00270093" w:rsidP="00270093">
      <w:pPr>
        <w:rPr>
          <w:lang w:eastAsia="en-US"/>
        </w:rPr>
      </w:pPr>
      <w:r w:rsidRPr="00270093">
        <w:rPr>
          <w:lang w:eastAsia="en-US"/>
        </w:rPr>
        <w:t>Employee training is essential to ensure the quality of services rendered, the safety of participants, and the safety of direct care workers. Providers have multiple sets of training responsibilities. They must:</w:t>
      </w:r>
    </w:p>
    <w:p w14:paraId="4F3D1246" w14:textId="77777777" w:rsidR="00270093" w:rsidRPr="00270093" w:rsidRDefault="00270093" w:rsidP="00575A60">
      <w:pPr>
        <w:pStyle w:val="ListParagraph"/>
        <w:numPr>
          <w:ilvl w:val="0"/>
          <w:numId w:val="7"/>
        </w:numPr>
        <w:contextualSpacing w:val="0"/>
        <w:rPr>
          <w:lang w:eastAsia="en-US"/>
        </w:rPr>
      </w:pPr>
      <w:r w:rsidRPr="00270093">
        <w:rPr>
          <w:lang w:eastAsia="en-US"/>
        </w:rPr>
        <w:t>Develop and use an orientation package and training for all new hires</w:t>
      </w:r>
    </w:p>
    <w:p w14:paraId="74F2D487" w14:textId="77777777" w:rsidR="00270093" w:rsidRPr="00270093" w:rsidRDefault="00270093" w:rsidP="00575A60">
      <w:pPr>
        <w:pStyle w:val="ListParagraph"/>
        <w:numPr>
          <w:ilvl w:val="0"/>
          <w:numId w:val="7"/>
        </w:numPr>
        <w:contextualSpacing w:val="0"/>
        <w:rPr>
          <w:lang w:eastAsia="en-US"/>
        </w:rPr>
      </w:pPr>
      <w:r w:rsidRPr="00270093">
        <w:rPr>
          <w:lang w:eastAsia="en-US"/>
        </w:rPr>
        <w:t>Adhere to 55 Pa Code Chapter 52.21 training requirements</w:t>
      </w:r>
    </w:p>
    <w:p w14:paraId="0320E99A" w14:textId="3C781E24" w:rsidR="00CE6741" w:rsidRDefault="00270093" w:rsidP="00575A60">
      <w:pPr>
        <w:pStyle w:val="ListParagraph"/>
        <w:numPr>
          <w:ilvl w:val="0"/>
          <w:numId w:val="7"/>
        </w:numPr>
        <w:contextualSpacing w:val="0"/>
        <w:rPr>
          <w:lang w:eastAsia="en-US"/>
        </w:rPr>
      </w:pPr>
      <w:r w:rsidRPr="00270093">
        <w:rPr>
          <w:lang w:eastAsia="en-US"/>
        </w:rPr>
        <w:t>Meet the training requirements necessary to maintain licensures and certifications</w:t>
      </w:r>
    </w:p>
    <w:p w14:paraId="795EEA97" w14:textId="59F6B386" w:rsidR="00CE6741" w:rsidRDefault="00270093" w:rsidP="00CE6741">
      <w:pPr>
        <w:pStyle w:val="Heading2"/>
        <w:rPr>
          <w:lang w:eastAsia="en-US"/>
        </w:rPr>
      </w:pPr>
      <w:bookmarkStart w:id="40" w:name="_Toc169532867"/>
      <w:r>
        <w:rPr>
          <w:lang w:eastAsia="en-US"/>
        </w:rPr>
        <w:lastRenderedPageBreak/>
        <w:t>Prior to Delivery</w:t>
      </w:r>
      <w:bookmarkEnd w:id="40"/>
    </w:p>
    <w:p w14:paraId="2A8913A4" w14:textId="7B7F7B4C" w:rsidR="00CE6741" w:rsidRDefault="00270093" w:rsidP="00CE6741">
      <w:pPr>
        <w:rPr>
          <w:lang w:eastAsia="en-US"/>
        </w:rPr>
      </w:pPr>
      <w:r w:rsidRPr="00270093">
        <w:rPr>
          <w:lang w:eastAsia="en-US"/>
        </w:rPr>
        <w:t xml:space="preserve">Prior to providing an individual service to a participant, employees must be trained </w:t>
      </w:r>
      <w:proofErr w:type="gramStart"/>
      <w:r w:rsidRPr="00270093">
        <w:rPr>
          <w:lang w:eastAsia="en-US"/>
        </w:rPr>
        <w:t>on</w:t>
      </w:r>
      <w:proofErr w:type="gramEnd"/>
      <w:r w:rsidRPr="00270093">
        <w:rPr>
          <w:lang w:eastAsia="en-US"/>
        </w:rPr>
        <w:t xml:space="preserve"> how to provide that service in accordance with the participant’s service plan and in accordance with waiver service definition requirements</w:t>
      </w:r>
      <w:r w:rsidR="00CE6741" w:rsidRPr="00CE6741">
        <w:rPr>
          <w:lang w:eastAsia="en-US"/>
        </w:rPr>
        <w:t>.</w:t>
      </w:r>
    </w:p>
    <w:p w14:paraId="153966AA" w14:textId="782F9955" w:rsidR="00CE6741" w:rsidRDefault="00270093" w:rsidP="00CE6741">
      <w:pPr>
        <w:pStyle w:val="Heading2"/>
        <w:rPr>
          <w:lang w:eastAsia="en-US"/>
        </w:rPr>
      </w:pPr>
      <w:bookmarkStart w:id="41" w:name="_Toc169532868"/>
      <w:r>
        <w:rPr>
          <w:lang w:eastAsia="en-US"/>
        </w:rPr>
        <w:t>Annually</w:t>
      </w:r>
      <w:bookmarkEnd w:id="41"/>
    </w:p>
    <w:p w14:paraId="658C2C16" w14:textId="77777777" w:rsidR="00270093" w:rsidRPr="00270093" w:rsidRDefault="00270093" w:rsidP="00270093">
      <w:pPr>
        <w:rPr>
          <w:lang w:eastAsia="en-US"/>
        </w:rPr>
      </w:pPr>
      <w:r w:rsidRPr="00270093">
        <w:rPr>
          <w:lang w:eastAsia="en-US"/>
        </w:rPr>
        <w:t>The Pa Code requires providers to implement standard annual training for employees providing services. At a minimum, the training should include:</w:t>
      </w:r>
    </w:p>
    <w:p w14:paraId="4D8423DB" w14:textId="77777777" w:rsidR="00270093" w:rsidRPr="00270093" w:rsidRDefault="00270093" w:rsidP="00575A60">
      <w:pPr>
        <w:pStyle w:val="ListParagraph"/>
        <w:numPr>
          <w:ilvl w:val="0"/>
          <w:numId w:val="8"/>
        </w:numPr>
        <w:contextualSpacing w:val="0"/>
        <w:rPr>
          <w:lang w:eastAsia="en-US"/>
        </w:rPr>
      </w:pPr>
      <w:r w:rsidRPr="00270093">
        <w:rPr>
          <w:lang w:eastAsia="en-US"/>
        </w:rPr>
        <w:t>Prevention of abuse and exploitation of participants</w:t>
      </w:r>
    </w:p>
    <w:p w14:paraId="6160568F" w14:textId="77777777" w:rsidR="00270093" w:rsidRPr="00270093" w:rsidRDefault="00270093" w:rsidP="00575A60">
      <w:pPr>
        <w:pStyle w:val="ListParagraph"/>
        <w:numPr>
          <w:ilvl w:val="0"/>
          <w:numId w:val="8"/>
        </w:numPr>
        <w:contextualSpacing w:val="0"/>
        <w:rPr>
          <w:lang w:eastAsia="en-US"/>
        </w:rPr>
      </w:pPr>
      <w:r w:rsidRPr="00270093">
        <w:rPr>
          <w:lang w:eastAsia="en-US"/>
        </w:rPr>
        <w:t xml:space="preserve">Critical incident reporting </w:t>
      </w:r>
    </w:p>
    <w:p w14:paraId="47E58929" w14:textId="77777777" w:rsidR="00270093" w:rsidRPr="00270093" w:rsidRDefault="00270093" w:rsidP="00575A60">
      <w:pPr>
        <w:pStyle w:val="ListParagraph"/>
        <w:numPr>
          <w:ilvl w:val="0"/>
          <w:numId w:val="8"/>
        </w:numPr>
        <w:contextualSpacing w:val="0"/>
        <w:rPr>
          <w:lang w:eastAsia="en-US"/>
        </w:rPr>
      </w:pPr>
      <w:r w:rsidRPr="00270093">
        <w:rPr>
          <w:lang w:eastAsia="en-US"/>
        </w:rPr>
        <w:t>Participant complaint resolution</w:t>
      </w:r>
    </w:p>
    <w:p w14:paraId="4BCBC23C" w14:textId="77777777" w:rsidR="00270093" w:rsidRPr="00270093" w:rsidRDefault="00270093" w:rsidP="00575A60">
      <w:pPr>
        <w:pStyle w:val="ListParagraph"/>
        <w:numPr>
          <w:ilvl w:val="0"/>
          <w:numId w:val="8"/>
        </w:numPr>
        <w:contextualSpacing w:val="0"/>
        <w:rPr>
          <w:lang w:eastAsia="en-US"/>
        </w:rPr>
      </w:pPr>
      <w:r w:rsidRPr="00270093">
        <w:rPr>
          <w:lang w:eastAsia="en-US"/>
        </w:rPr>
        <w:t>Department-issued policies and procedures</w:t>
      </w:r>
    </w:p>
    <w:p w14:paraId="62E7578E" w14:textId="77777777" w:rsidR="00270093" w:rsidRPr="00270093" w:rsidRDefault="00270093" w:rsidP="00575A60">
      <w:pPr>
        <w:pStyle w:val="ListParagraph"/>
        <w:numPr>
          <w:ilvl w:val="0"/>
          <w:numId w:val="8"/>
        </w:numPr>
        <w:contextualSpacing w:val="0"/>
        <w:rPr>
          <w:lang w:eastAsia="en-US"/>
        </w:rPr>
      </w:pPr>
      <w:r w:rsidRPr="00270093">
        <w:rPr>
          <w:lang w:eastAsia="en-US"/>
        </w:rPr>
        <w:t>Provider’s quality management plan</w:t>
      </w:r>
    </w:p>
    <w:p w14:paraId="090ABECB" w14:textId="500B87E4" w:rsidR="00CE6741" w:rsidRDefault="00270093" w:rsidP="00575A60">
      <w:pPr>
        <w:pStyle w:val="ListParagraph"/>
        <w:numPr>
          <w:ilvl w:val="0"/>
          <w:numId w:val="8"/>
        </w:numPr>
        <w:contextualSpacing w:val="0"/>
        <w:rPr>
          <w:lang w:eastAsia="en-US"/>
        </w:rPr>
      </w:pPr>
      <w:r w:rsidRPr="00270093">
        <w:rPr>
          <w:lang w:eastAsia="en-US"/>
        </w:rPr>
        <w:t>Prevention of fraud and financial abuse</w:t>
      </w:r>
    </w:p>
    <w:p w14:paraId="42945F9A" w14:textId="137EB2C4" w:rsidR="00CE6741" w:rsidRDefault="00270093" w:rsidP="00CE6741">
      <w:pPr>
        <w:pStyle w:val="Heading2"/>
        <w:rPr>
          <w:lang w:eastAsia="en-US"/>
        </w:rPr>
      </w:pPr>
      <w:bookmarkStart w:id="42" w:name="_Toc169532869"/>
      <w:r>
        <w:rPr>
          <w:lang w:eastAsia="en-US"/>
        </w:rPr>
        <w:t>Documentation</w:t>
      </w:r>
      <w:bookmarkEnd w:id="42"/>
    </w:p>
    <w:p w14:paraId="26972A51" w14:textId="7C5D4571" w:rsidR="00CE6741" w:rsidRDefault="00270093" w:rsidP="00CE6741">
      <w:pPr>
        <w:rPr>
          <w:lang w:eastAsia="en-US"/>
        </w:rPr>
      </w:pPr>
      <w:r w:rsidRPr="00270093">
        <w:rPr>
          <w:lang w:eastAsia="en-US"/>
        </w:rPr>
        <w:t xml:space="preserve">Providers must maintain documentation for both employee attendance at </w:t>
      </w:r>
      <w:proofErr w:type="gramStart"/>
      <w:r w:rsidRPr="00270093">
        <w:rPr>
          <w:lang w:eastAsia="en-US"/>
        </w:rPr>
        <w:t>trainings</w:t>
      </w:r>
      <w:proofErr w:type="gramEnd"/>
      <w:r w:rsidRPr="00270093">
        <w:rPr>
          <w:lang w:eastAsia="en-US"/>
        </w:rPr>
        <w:t xml:space="preserve"> and the content of trainings. If you have questions on maintaining training documentation, contact your QMET or CHC-MCO representative for guidance</w:t>
      </w:r>
      <w:r w:rsidR="00CE6741" w:rsidRPr="00CE6741">
        <w:rPr>
          <w:lang w:eastAsia="en-US"/>
        </w:rPr>
        <w:t>.</w:t>
      </w:r>
    </w:p>
    <w:p w14:paraId="213E001B" w14:textId="713BC1E5" w:rsidR="00270093" w:rsidRDefault="00270093" w:rsidP="00270093">
      <w:pPr>
        <w:pStyle w:val="Heading2"/>
        <w:rPr>
          <w:lang w:eastAsia="en-US"/>
        </w:rPr>
      </w:pPr>
      <w:bookmarkStart w:id="43" w:name="_Toc169532870"/>
      <w:r>
        <w:rPr>
          <w:lang w:eastAsia="en-US"/>
        </w:rPr>
        <w:t>Background Checks</w:t>
      </w:r>
      <w:bookmarkEnd w:id="43"/>
    </w:p>
    <w:p w14:paraId="1C8A658E" w14:textId="69368E78" w:rsidR="00270093" w:rsidRDefault="00270093" w:rsidP="00270093">
      <w:pPr>
        <w:rPr>
          <w:lang w:eastAsia="en-US"/>
        </w:rPr>
      </w:pPr>
      <w:r w:rsidRPr="00270093">
        <w:rPr>
          <w:lang w:eastAsia="en-US"/>
        </w:rPr>
        <w:t>Providers must perform both background checks and exclusions on all employees. We’ll start with background checks.</w:t>
      </w:r>
    </w:p>
    <w:p w14:paraId="6D04710D" w14:textId="1341D030" w:rsidR="00270093" w:rsidRDefault="00270093" w:rsidP="00270093">
      <w:pPr>
        <w:pStyle w:val="Heading2"/>
        <w:rPr>
          <w:lang w:eastAsia="en-US"/>
        </w:rPr>
      </w:pPr>
      <w:bookmarkStart w:id="44" w:name="_Toc169532871"/>
      <w:r>
        <w:rPr>
          <w:lang w:eastAsia="en-US"/>
        </w:rPr>
        <w:t>Criminal History</w:t>
      </w:r>
      <w:bookmarkEnd w:id="44"/>
    </w:p>
    <w:p w14:paraId="5EDC8ED6" w14:textId="2FDA42A4" w:rsidR="00270093" w:rsidRDefault="00270093" w:rsidP="00270093">
      <w:pPr>
        <w:rPr>
          <w:lang w:eastAsia="en-US"/>
        </w:rPr>
      </w:pPr>
      <w:r w:rsidRPr="00270093">
        <w:rPr>
          <w:lang w:eastAsia="en-US"/>
        </w:rPr>
        <w:t>Providers must conduct a Pennsylvania State Police criminal history for the provider and all employees upon hire. A federal criminal history is required if the employee has been a resident of Pennsylvania for less than two years.</w:t>
      </w:r>
    </w:p>
    <w:p w14:paraId="633B6817" w14:textId="11998CDF" w:rsidR="00270093" w:rsidRDefault="00270093" w:rsidP="00270093">
      <w:pPr>
        <w:pStyle w:val="Heading2"/>
        <w:rPr>
          <w:lang w:eastAsia="en-US"/>
        </w:rPr>
      </w:pPr>
      <w:bookmarkStart w:id="45" w:name="_Toc169532872"/>
      <w:r>
        <w:rPr>
          <w:lang w:eastAsia="en-US"/>
        </w:rPr>
        <w:t>Child Abuse History</w:t>
      </w:r>
      <w:bookmarkEnd w:id="45"/>
    </w:p>
    <w:p w14:paraId="217DD0E3" w14:textId="77777777" w:rsidR="00270093" w:rsidRPr="00270093" w:rsidRDefault="00270093" w:rsidP="00270093">
      <w:pPr>
        <w:rPr>
          <w:lang w:eastAsia="en-US"/>
        </w:rPr>
      </w:pPr>
      <w:r w:rsidRPr="00270093">
        <w:rPr>
          <w:lang w:eastAsia="en-US"/>
        </w:rPr>
        <w:t xml:space="preserve">A child abuse history certification is required for all prospective and current adults working in a paid or unpaid capacity who have direct contact or routine interaction with children under 18 years of age. If a care worker provides services in a home where children live or visit routinely, a child abuse history certification is required. </w:t>
      </w:r>
    </w:p>
    <w:p w14:paraId="4ABE0AF9" w14:textId="04DED8D8" w:rsidR="00270093" w:rsidRDefault="00270093" w:rsidP="00270093">
      <w:pPr>
        <w:rPr>
          <w:lang w:eastAsia="en-US"/>
        </w:rPr>
      </w:pPr>
      <w:r w:rsidRPr="00270093">
        <w:rPr>
          <w:lang w:eastAsia="en-US"/>
        </w:rPr>
        <w:t xml:space="preserve">Child abuse history certifications are required every five years. Providers must present written results of the background checks to OLTL. Please refer to all applicable child abuse regulations and waiver language to ensure your agency </w:t>
      </w:r>
      <w:proofErr w:type="gramStart"/>
      <w:r w:rsidRPr="00270093">
        <w:rPr>
          <w:lang w:eastAsia="en-US"/>
        </w:rPr>
        <w:t>is in compliance</w:t>
      </w:r>
      <w:proofErr w:type="gramEnd"/>
      <w:r w:rsidRPr="00270093">
        <w:rPr>
          <w:lang w:eastAsia="en-US"/>
        </w:rPr>
        <w:t>.</w:t>
      </w:r>
    </w:p>
    <w:p w14:paraId="74319315" w14:textId="0AF40F4C" w:rsidR="00270093" w:rsidRDefault="00270093" w:rsidP="00270093">
      <w:pPr>
        <w:pStyle w:val="Heading2"/>
        <w:rPr>
          <w:lang w:eastAsia="en-US"/>
        </w:rPr>
      </w:pPr>
      <w:bookmarkStart w:id="46" w:name="_Toc169532873"/>
      <w:r>
        <w:rPr>
          <w:lang w:eastAsia="en-US"/>
        </w:rPr>
        <w:lastRenderedPageBreak/>
        <w:t>Exclusion Screenings</w:t>
      </w:r>
      <w:bookmarkEnd w:id="46"/>
    </w:p>
    <w:p w14:paraId="4FFB9600" w14:textId="37FA2C66" w:rsidR="00270093" w:rsidRDefault="00270093" w:rsidP="00270093">
      <w:pPr>
        <w:pStyle w:val="Heading3"/>
      </w:pPr>
      <w:bookmarkStart w:id="47" w:name="_Toc169532874"/>
      <w:r>
        <w:t>What?</w:t>
      </w:r>
      <w:bookmarkEnd w:id="47"/>
    </w:p>
    <w:p w14:paraId="30BF8A0E" w14:textId="77777777" w:rsidR="00270093" w:rsidRDefault="00270093" w:rsidP="00270093">
      <w:pPr>
        <w:rPr>
          <w:lang w:eastAsia="en-US"/>
        </w:rPr>
      </w:pPr>
      <w:r>
        <w:rPr>
          <w:lang w:eastAsia="en-US"/>
        </w:rPr>
        <w:t>Exclusions are different, separate, and in addition to background checks.</w:t>
      </w:r>
    </w:p>
    <w:p w14:paraId="13860D4A" w14:textId="51EFE09B" w:rsidR="00270093" w:rsidRDefault="00270093" w:rsidP="00270093">
      <w:pPr>
        <w:rPr>
          <w:lang w:eastAsia="en-US"/>
        </w:rPr>
      </w:pPr>
      <w:r>
        <w:rPr>
          <w:lang w:eastAsia="en-US"/>
        </w:rPr>
        <w:t>Exclusions refer to individuals or organizations that have been barred from doing business with Pennsylvania or the federal government.</w:t>
      </w:r>
    </w:p>
    <w:p w14:paraId="7A887C76" w14:textId="0272B702" w:rsidR="00270093" w:rsidRDefault="00270093" w:rsidP="00270093">
      <w:pPr>
        <w:pStyle w:val="Heading3"/>
      </w:pPr>
      <w:bookmarkStart w:id="48" w:name="_Toc169532875"/>
      <w:r>
        <w:t>Who?</w:t>
      </w:r>
      <w:bookmarkEnd w:id="48"/>
    </w:p>
    <w:p w14:paraId="05E36879" w14:textId="46D90FDD" w:rsidR="00270093" w:rsidRDefault="00270093" w:rsidP="00270093">
      <w:pPr>
        <w:rPr>
          <w:lang w:eastAsia="en-US"/>
        </w:rPr>
      </w:pPr>
      <w:r w:rsidRPr="00270093">
        <w:rPr>
          <w:lang w:eastAsia="en-US"/>
        </w:rPr>
        <w:t>The exclusion screenings must be conducted for all employees, contractors, board members, and businesses or individuals with a financial relationship to the provider.</w:t>
      </w:r>
    </w:p>
    <w:p w14:paraId="10426D13" w14:textId="61150262" w:rsidR="00270093" w:rsidRDefault="00270093" w:rsidP="00270093">
      <w:pPr>
        <w:pStyle w:val="Heading3"/>
      </w:pPr>
      <w:bookmarkStart w:id="49" w:name="_Toc169532876"/>
      <w:r>
        <w:t>When?</w:t>
      </w:r>
      <w:bookmarkEnd w:id="49"/>
    </w:p>
    <w:p w14:paraId="7E09671A" w14:textId="25BEBBF4" w:rsidR="00270093" w:rsidRDefault="00270093" w:rsidP="00270093">
      <w:pPr>
        <w:rPr>
          <w:lang w:eastAsia="en-US"/>
        </w:rPr>
      </w:pPr>
      <w:r w:rsidRPr="00270093">
        <w:rPr>
          <w:lang w:eastAsia="en-US"/>
        </w:rPr>
        <w:t>The exclusion screenings must be conducted upon hire and every month after hire.</w:t>
      </w:r>
    </w:p>
    <w:p w14:paraId="213D3597" w14:textId="7AD4172A" w:rsidR="00270093" w:rsidRDefault="00270093" w:rsidP="00270093">
      <w:pPr>
        <w:pStyle w:val="Heading3"/>
      </w:pPr>
      <w:bookmarkStart w:id="50" w:name="_Toc169532877"/>
      <w:r>
        <w:t>Required Screenings</w:t>
      </w:r>
      <w:bookmarkEnd w:id="50"/>
    </w:p>
    <w:p w14:paraId="4FEBBFC2" w14:textId="77777777" w:rsidR="00270093" w:rsidRDefault="00270093" w:rsidP="00270093">
      <w:pPr>
        <w:rPr>
          <w:lang w:eastAsia="en-US"/>
        </w:rPr>
      </w:pPr>
      <w:r>
        <w:rPr>
          <w:lang w:eastAsia="en-US"/>
        </w:rPr>
        <w:t>There are three required monthly exclusion screenings:</w:t>
      </w:r>
    </w:p>
    <w:p w14:paraId="22284F65" w14:textId="77777777" w:rsidR="00270093" w:rsidRDefault="00270093" w:rsidP="00575A60">
      <w:pPr>
        <w:pStyle w:val="ListParagraph"/>
        <w:numPr>
          <w:ilvl w:val="0"/>
          <w:numId w:val="9"/>
        </w:numPr>
        <w:contextualSpacing w:val="0"/>
        <w:rPr>
          <w:lang w:eastAsia="en-US"/>
        </w:rPr>
      </w:pPr>
      <w:r>
        <w:rPr>
          <w:lang w:eastAsia="en-US"/>
        </w:rPr>
        <w:t xml:space="preserve">Pennsylvania </w:t>
      </w:r>
      <w:proofErr w:type="spellStart"/>
      <w:r>
        <w:rPr>
          <w:lang w:eastAsia="en-US"/>
        </w:rPr>
        <w:t>Medicheck</w:t>
      </w:r>
      <w:proofErr w:type="spellEnd"/>
      <w:r>
        <w:rPr>
          <w:lang w:eastAsia="en-US"/>
        </w:rPr>
        <w:t xml:space="preserve"> List</w:t>
      </w:r>
    </w:p>
    <w:p w14:paraId="7F7A87F7" w14:textId="77777777" w:rsidR="00270093" w:rsidRDefault="00270093" w:rsidP="00575A60">
      <w:pPr>
        <w:pStyle w:val="ListParagraph"/>
        <w:numPr>
          <w:ilvl w:val="0"/>
          <w:numId w:val="9"/>
        </w:numPr>
        <w:contextualSpacing w:val="0"/>
        <w:rPr>
          <w:lang w:eastAsia="en-US"/>
        </w:rPr>
      </w:pPr>
      <w:r>
        <w:rPr>
          <w:lang w:eastAsia="en-US"/>
        </w:rPr>
        <w:t>List of Excluded Individuals/Entities (LEIE)</w:t>
      </w:r>
    </w:p>
    <w:p w14:paraId="1ABF0A5D" w14:textId="77777777" w:rsidR="00270093" w:rsidRDefault="00270093" w:rsidP="00575A60">
      <w:pPr>
        <w:pStyle w:val="ListParagraph"/>
        <w:numPr>
          <w:ilvl w:val="0"/>
          <w:numId w:val="9"/>
        </w:numPr>
        <w:contextualSpacing w:val="0"/>
        <w:rPr>
          <w:lang w:eastAsia="en-US"/>
        </w:rPr>
      </w:pPr>
      <w:r>
        <w:rPr>
          <w:lang w:eastAsia="en-US"/>
        </w:rPr>
        <w:t>Excluded Parties List System (EPLS)</w:t>
      </w:r>
    </w:p>
    <w:p w14:paraId="3589990D" w14:textId="1669EB2A" w:rsidR="00270093" w:rsidRDefault="00270093" w:rsidP="00270093">
      <w:pPr>
        <w:rPr>
          <w:lang w:eastAsia="en-US"/>
        </w:rPr>
      </w:pPr>
      <w:r>
        <w:rPr>
          <w:lang w:eastAsia="en-US"/>
        </w:rPr>
        <w:t xml:space="preserve">“Every employee/every board member/every contractor/ every month/three </w:t>
      </w:r>
      <w:proofErr w:type="gramStart"/>
      <w:r>
        <w:rPr>
          <w:lang w:eastAsia="en-US"/>
        </w:rPr>
        <w:t>exclusions</w:t>
      </w:r>
      <w:proofErr w:type="gramEnd"/>
      <w:r>
        <w:rPr>
          <w:lang w:eastAsia="en-US"/>
        </w:rPr>
        <w:t>.”</w:t>
      </w:r>
    </w:p>
    <w:p w14:paraId="786F7ABA" w14:textId="6CA34C16" w:rsidR="00270093" w:rsidRDefault="00270093" w:rsidP="00270093">
      <w:pPr>
        <w:pStyle w:val="Heading3"/>
      </w:pPr>
      <w:bookmarkStart w:id="51" w:name="_Toc169532878"/>
      <w:r>
        <w:t>Documentation</w:t>
      </w:r>
      <w:bookmarkEnd w:id="51"/>
    </w:p>
    <w:p w14:paraId="13BA2546" w14:textId="77777777" w:rsidR="00270093" w:rsidRDefault="00270093" w:rsidP="00270093">
      <w:pPr>
        <w:rPr>
          <w:lang w:eastAsia="en-US"/>
        </w:rPr>
      </w:pPr>
      <w:r>
        <w:rPr>
          <w:lang w:eastAsia="en-US"/>
        </w:rPr>
        <w:t>Providers have flexibility in documenting the performed screenings. Many providers use a spreadsheet listing all required persons, the three exclusions, and a place to date and initial that the screenings were performed for each person.</w:t>
      </w:r>
    </w:p>
    <w:p w14:paraId="4FAADB15" w14:textId="6A54C7CF" w:rsidR="00270093" w:rsidRDefault="00270093" w:rsidP="00270093">
      <w:pPr>
        <w:rPr>
          <w:lang w:eastAsia="en-US"/>
        </w:rPr>
      </w:pPr>
      <w:r>
        <w:rPr>
          <w:lang w:eastAsia="en-US"/>
        </w:rPr>
        <w:t>Contact your local QMET, or CHC-MCO representative, or OLTL for questions about documenting exclusion screenings.</w:t>
      </w:r>
    </w:p>
    <w:p w14:paraId="51824589" w14:textId="4B9FB4EC" w:rsidR="00270093" w:rsidRDefault="00270093" w:rsidP="00270093">
      <w:pPr>
        <w:pStyle w:val="Heading3"/>
      </w:pPr>
      <w:bookmarkStart w:id="52" w:name="_Toc169532879"/>
      <w:r>
        <w:t>Summary</w:t>
      </w:r>
      <w:bookmarkEnd w:id="52"/>
    </w:p>
    <w:p w14:paraId="0D3F7623" w14:textId="77777777" w:rsidR="00270093" w:rsidRDefault="00270093" w:rsidP="00270093">
      <w:pPr>
        <w:rPr>
          <w:lang w:eastAsia="en-US"/>
        </w:rPr>
      </w:pPr>
      <w:r>
        <w:rPr>
          <w:lang w:eastAsia="en-US"/>
        </w:rPr>
        <w:t>For more information on exclusion screenings, please refer to Medical Assistance Bulletin 99-11-05.</w:t>
      </w:r>
    </w:p>
    <w:p w14:paraId="48EC9CC6" w14:textId="4AEEFF15" w:rsidR="00270093" w:rsidRDefault="00270093" w:rsidP="00270093">
      <w:pPr>
        <w:rPr>
          <w:lang w:eastAsia="en-US"/>
        </w:rPr>
      </w:pPr>
      <w:r>
        <w:rPr>
          <w:lang w:eastAsia="en-US"/>
        </w:rPr>
        <w:t>A link to the bulletin can be found in the Resources Document.</w:t>
      </w:r>
    </w:p>
    <w:p w14:paraId="4DBC9CEC" w14:textId="23533530" w:rsidR="00270093" w:rsidRDefault="00270093" w:rsidP="00270093">
      <w:pPr>
        <w:pStyle w:val="Heading2"/>
        <w:rPr>
          <w:lang w:eastAsia="en-US"/>
        </w:rPr>
      </w:pPr>
      <w:bookmarkStart w:id="53" w:name="_Toc169532880"/>
      <w:r>
        <w:rPr>
          <w:lang w:eastAsia="en-US"/>
        </w:rPr>
        <w:t>Retain Records</w:t>
      </w:r>
      <w:bookmarkEnd w:id="53"/>
    </w:p>
    <w:p w14:paraId="29DB05B5" w14:textId="77777777" w:rsidR="00270093" w:rsidRPr="00270093" w:rsidRDefault="00270093" w:rsidP="00270093">
      <w:pPr>
        <w:rPr>
          <w:lang w:eastAsia="en-US"/>
        </w:rPr>
      </w:pPr>
      <w:r w:rsidRPr="00270093">
        <w:rPr>
          <w:lang w:eastAsia="en-US"/>
        </w:rPr>
        <w:t xml:space="preserve">Record keeping is essential to ensure the quality of services provided. Record keeping is also essential to Pennsylvania being able to prove or assure that it has met its requirement to continue to receive federal funding. OLTL requires records to be maintained for a minimum of five years after creation. Please note that some regulations, including licensure and HIPAA, may have a longer retention rate. A provider must maintain their records for </w:t>
      </w:r>
      <w:proofErr w:type="gramStart"/>
      <w:r w:rsidRPr="00270093">
        <w:rPr>
          <w:lang w:eastAsia="en-US"/>
        </w:rPr>
        <w:t>the</w:t>
      </w:r>
      <w:proofErr w:type="gramEnd"/>
      <w:r w:rsidRPr="00270093">
        <w:rPr>
          <w:lang w:eastAsia="en-US"/>
        </w:rPr>
        <w:t xml:space="preserve"> greater timeframe. Maintaining accurate records helps to:</w:t>
      </w:r>
    </w:p>
    <w:p w14:paraId="5276B22A" w14:textId="77777777" w:rsidR="00270093" w:rsidRPr="00270093" w:rsidRDefault="00270093" w:rsidP="00575A60">
      <w:pPr>
        <w:pStyle w:val="ListParagraph"/>
        <w:numPr>
          <w:ilvl w:val="0"/>
          <w:numId w:val="10"/>
        </w:numPr>
        <w:contextualSpacing w:val="0"/>
        <w:rPr>
          <w:lang w:eastAsia="en-US"/>
        </w:rPr>
      </w:pPr>
      <w:r w:rsidRPr="00270093">
        <w:rPr>
          <w:lang w:eastAsia="en-US"/>
        </w:rPr>
        <w:lastRenderedPageBreak/>
        <w:t xml:space="preserve">ensure accurate service </w:t>
      </w:r>
      <w:proofErr w:type="gramStart"/>
      <w:r w:rsidRPr="00270093">
        <w:rPr>
          <w:lang w:eastAsia="en-US"/>
        </w:rPr>
        <w:t>delivery;</w:t>
      </w:r>
      <w:proofErr w:type="gramEnd"/>
    </w:p>
    <w:p w14:paraId="2E9DE50D" w14:textId="77777777" w:rsidR="00270093" w:rsidRPr="00270093" w:rsidRDefault="00270093" w:rsidP="00575A60">
      <w:pPr>
        <w:pStyle w:val="ListParagraph"/>
        <w:numPr>
          <w:ilvl w:val="0"/>
          <w:numId w:val="10"/>
        </w:numPr>
        <w:contextualSpacing w:val="0"/>
        <w:rPr>
          <w:lang w:eastAsia="en-US"/>
        </w:rPr>
      </w:pPr>
      <w:r w:rsidRPr="00270093">
        <w:rPr>
          <w:lang w:eastAsia="en-US"/>
        </w:rPr>
        <w:t>make it easier to address continuity of care issues; and</w:t>
      </w:r>
    </w:p>
    <w:p w14:paraId="4A2C3D71" w14:textId="3D504965" w:rsidR="00270093" w:rsidRDefault="00270093" w:rsidP="00575A60">
      <w:pPr>
        <w:pStyle w:val="ListParagraph"/>
        <w:numPr>
          <w:ilvl w:val="0"/>
          <w:numId w:val="10"/>
        </w:numPr>
        <w:contextualSpacing w:val="0"/>
        <w:rPr>
          <w:lang w:eastAsia="en-US"/>
        </w:rPr>
      </w:pPr>
      <w:r w:rsidRPr="00270093">
        <w:rPr>
          <w:lang w:eastAsia="en-US"/>
        </w:rPr>
        <w:t>clear potential billing issues that may arise later.</w:t>
      </w:r>
    </w:p>
    <w:p w14:paraId="4C1C886C" w14:textId="6353D343" w:rsidR="00270093" w:rsidRDefault="00270093" w:rsidP="00270093">
      <w:pPr>
        <w:pStyle w:val="Heading2"/>
        <w:rPr>
          <w:lang w:eastAsia="en-US"/>
        </w:rPr>
      </w:pPr>
      <w:bookmarkStart w:id="54" w:name="_Toc169532881"/>
      <w:r>
        <w:rPr>
          <w:lang w:eastAsia="en-US"/>
        </w:rPr>
        <w:t>Records</w:t>
      </w:r>
      <w:bookmarkEnd w:id="54"/>
    </w:p>
    <w:p w14:paraId="21DC8FFA" w14:textId="607E72DE" w:rsidR="00270093" w:rsidRDefault="00270093" w:rsidP="00270093">
      <w:pPr>
        <w:pStyle w:val="Heading3"/>
      </w:pPr>
      <w:bookmarkStart w:id="55" w:name="_Toc169532882"/>
      <w:r>
        <w:t>Organizational Records</w:t>
      </w:r>
      <w:bookmarkEnd w:id="55"/>
    </w:p>
    <w:p w14:paraId="0B40B5C4" w14:textId="77777777" w:rsidR="00270093" w:rsidRDefault="00270093" w:rsidP="00575A60">
      <w:pPr>
        <w:pStyle w:val="ListParagraph"/>
        <w:numPr>
          <w:ilvl w:val="0"/>
          <w:numId w:val="11"/>
        </w:numPr>
        <w:contextualSpacing w:val="0"/>
        <w:rPr>
          <w:lang w:eastAsia="en-US"/>
        </w:rPr>
      </w:pPr>
      <w:r>
        <w:rPr>
          <w:lang w:eastAsia="en-US"/>
        </w:rPr>
        <w:t xml:space="preserve">Enrollment documents, such as the MA Provider Agreement and </w:t>
      </w:r>
      <w:proofErr w:type="spellStart"/>
      <w:r>
        <w:rPr>
          <w:lang w:eastAsia="en-US"/>
        </w:rPr>
        <w:t>PROMISe</w:t>
      </w:r>
      <w:proofErr w:type="spellEnd"/>
      <w:r>
        <w:rPr>
          <w:lang w:eastAsia="en-US"/>
        </w:rPr>
        <w:t>™</w:t>
      </w:r>
    </w:p>
    <w:p w14:paraId="4C89E284" w14:textId="77777777" w:rsidR="00270093" w:rsidRDefault="00270093" w:rsidP="00575A60">
      <w:pPr>
        <w:pStyle w:val="ListParagraph"/>
        <w:numPr>
          <w:ilvl w:val="0"/>
          <w:numId w:val="11"/>
        </w:numPr>
        <w:contextualSpacing w:val="0"/>
        <w:rPr>
          <w:lang w:eastAsia="en-US"/>
        </w:rPr>
      </w:pPr>
      <w:r>
        <w:rPr>
          <w:lang w:eastAsia="en-US"/>
        </w:rPr>
        <w:t>Provider Enrollment Base application</w:t>
      </w:r>
    </w:p>
    <w:p w14:paraId="60C3B246" w14:textId="77777777" w:rsidR="00270093" w:rsidRDefault="00270093" w:rsidP="00575A60">
      <w:pPr>
        <w:pStyle w:val="ListParagraph"/>
        <w:numPr>
          <w:ilvl w:val="0"/>
          <w:numId w:val="11"/>
        </w:numPr>
        <w:contextualSpacing w:val="0"/>
        <w:rPr>
          <w:lang w:eastAsia="en-US"/>
        </w:rPr>
      </w:pPr>
      <w:r>
        <w:rPr>
          <w:lang w:eastAsia="en-US"/>
        </w:rPr>
        <w:t>Provider mission statement</w:t>
      </w:r>
    </w:p>
    <w:p w14:paraId="4E9B1CD7" w14:textId="77777777" w:rsidR="00270093" w:rsidRDefault="00270093" w:rsidP="00575A60">
      <w:pPr>
        <w:pStyle w:val="ListParagraph"/>
        <w:numPr>
          <w:ilvl w:val="0"/>
          <w:numId w:val="11"/>
        </w:numPr>
        <w:contextualSpacing w:val="0"/>
        <w:rPr>
          <w:lang w:eastAsia="en-US"/>
        </w:rPr>
      </w:pPr>
      <w:r>
        <w:rPr>
          <w:lang w:eastAsia="en-US"/>
        </w:rPr>
        <w:t>Long-range plan</w:t>
      </w:r>
    </w:p>
    <w:p w14:paraId="2FAE5626" w14:textId="77777777" w:rsidR="00270093" w:rsidRDefault="00270093" w:rsidP="00575A60">
      <w:pPr>
        <w:pStyle w:val="ListParagraph"/>
        <w:numPr>
          <w:ilvl w:val="0"/>
          <w:numId w:val="11"/>
        </w:numPr>
        <w:contextualSpacing w:val="0"/>
        <w:rPr>
          <w:lang w:eastAsia="en-US"/>
        </w:rPr>
      </w:pPr>
      <w:r>
        <w:rPr>
          <w:lang w:eastAsia="en-US"/>
        </w:rPr>
        <w:t>Organizational chart</w:t>
      </w:r>
    </w:p>
    <w:p w14:paraId="4E2BB4D0" w14:textId="77777777" w:rsidR="00270093" w:rsidRDefault="00270093" w:rsidP="00575A60">
      <w:pPr>
        <w:pStyle w:val="ListParagraph"/>
        <w:numPr>
          <w:ilvl w:val="0"/>
          <w:numId w:val="11"/>
        </w:numPr>
        <w:contextualSpacing w:val="0"/>
        <w:rPr>
          <w:lang w:eastAsia="en-US"/>
        </w:rPr>
      </w:pPr>
      <w:r>
        <w:rPr>
          <w:lang w:eastAsia="en-US"/>
        </w:rPr>
        <w:t>Annual report, results of an annual self-assessment, or minutes of advisory committee meeting</w:t>
      </w:r>
    </w:p>
    <w:p w14:paraId="6E098D95" w14:textId="6645763D" w:rsidR="00270093" w:rsidRDefault="00270093" w:rsidP="00575A60">
      <w:pPr>
        <w:pStyle w:val="ListParagraph"/>
        <w:numPr>
          <w:ilvl w:val="0"/>
          <w:numId w:val="11"/>
        </w:numPr>
        <w:contextualSpacing w:val="0"/>
        <w:rPr>
          <w:lang w:eastAsia="en-US"/>
        </w:rPr>
      </w:pPr>
      <w:r>
        <w:rPr>
          <w:lang w:eastAsia="en-US"/>
        </w:rPr>
        <w:t xml:space="preserve">National Provider Identifier (NPI) and Master Provider Index (MPI) provider identification numbers (The provider’s MPI number is the same as its </w:t>
      </w:r>
      <w:proofErr w:type="spellStart"/>
      <w:r>
        <w:rPr>
          <w:lang w:eastAsia="en-US"/>
        </w:rPr>
        <w:t>PROMISe</w:t>
      </w:r>
      <w:proofErr w:type="spellEnd"/>
      <w:r>
        <w:rPr>
          <w:lang w:eastAsia="en-US"/>
        </w:rPr>
        <w:t>™ number.)</w:t>
      </w:r>
    </w:p>
    <w:p w14:paraId="11D5ECA3" w14:textId="05CCC4FB" w:rsidR="00270093" w:rsidRDefault="00270093" w:rsidP="00270093">
      <w:pPr>
        <w:pStyle w:val="Heading3"/>
      </w:pPr>
      <w:bookmarkStart w:id="56" w:name="_Toc169532883"/>
      <w:r>
        <w:t>Employee Files</w:t>
      </w:r>
      <w:bookmarkEnd w:id="56"/>
    </w:p>
    <w:p w14:paraId="5A219A69" w14:textId="77777777" w:rsidR="00270093" w:rsidRDefault="00270093" w:rsidP="00575A60">
      <w:pPr>
        <w:pStyle w:val="ListParagraph"/>
        <w:numPr>
          <w:ilvl w:val="0"/>
          <w:numId w:val="12"/>
        </w:numPr>
        <w:contextualSpacing w:val="0"/>
        <w:rPr>
          <w:lang w:eastAsia="en-US"/>
        </w:rPr>
      </w:pPr>
      <w:r>
        <w:rPr>
          <w:lang w:eastAsia="en-US"/>
        </w:rPr>
        <w:t>Employee job descriptions</w:t>
      </w:r>
    </w:p>
    <w:p w14:paraId="562DA4D4" w14:textId="77777777" w:rsidR="00270093" w:rsidRDefault="00270093" w:rsidP="00575A60">
      <w:pPr>
        <w:pStyle w:val="ListParagraph"/>
        <w:numPr>
          <w:ilvl w:val="0"/>
          <w:numId w:val="12"/>
        </w:numPr>
        <w:contextualSpacing w:val="0"/>
        <w:rPr>
          <w:lang w:eastAsia="en-US"/>
        </w:rPr>
      </w:pPr>
      <w:r>
        <w:rPr>
          <w:lang w:eastAsia="en-US"/>
        </w:rPr>
        <w:t>Orientation package for employees</w:t>
      </w:r>
    </w:p>
    <w:p w14:paraId="30194E6E" w14:textId="77777777" w:rsidR="00270093" w:rsidRDefault="00270093" w:rsidP="00575A60">
      <w:pPr>
        <w:pStyle w:val="ListParagraph"/>
        <w:numPr>
          <w:ilvl w:val="0"/>
          <w:numId w:val="12"/>
        </w:numPr>
        <w:contextualSpacing w:val="0"/>
        <w:rPr>
          <w:lang w:eastAsia="en-US"/>
        </w:rPr>
      </w:pPr>
      <w:r>
        <w:rPr>
          <w:lang w:eastAsia="en-US"/>
        </w:rPr>
        <w:t>Resumes and appropriate individual licensure</w:t>
      </w:r>
    </w:p>
    <w:p w14:paraId="55E29DA3" w14:textId="77777777" w:rsidR="00270093" w:rsidRDefault="00270093" w:rsidP="00575A60">
      <w:pPr>
        <w:pStyle w:val="ListParagraph"/>
        <w:numPr>
          <w:ilvl w:val="0"/>
          <w:numId w:val="12"/>
        </w:numPr>
        <w:contextualSpacing w:val="0"/>
        <w:rPr>
          <w:lang w:eastAsia="en-US"/>
        </w:rPr>
      </w:pPr>
      <w:r>
        <w:rPr>
          <w:lang w:eastAsia="en-US"/>
        </w:rPr>
        <w:t>Employee files that include employee training records and plans, such as required training on:</w:t>
      </w:r>
    </w:p>
    <w:p w14:paraId="71C66196" w14:textId="77777777" w:rsidR="00270093" w:rsidRDefault="00270093" w:rsidP="00575A60">
      <w:pPr>
        <w:pStyle w:val="ListParagraph"/>
        <w:numPr>
          <w:ilvl w:val="1"/>
          <w:numId w:val="12"/>
        </w:numPr>
        <w:contextualSpacing w:val="0"/>
        <w:rPr>
          <w:lang w:eastAsia="en-US"/>
        </w:rPr>
      </w:pPr>
      <w:r>
        <w:rPr>
          <w:lang w:eastAsia="en-US"/>
        </w:rPr>
        <w:t>Prevention of abuse and exploitation of participants</w:t>
      </w:r>
    </w:p>
    <w:p w14:paraId="629A9C7E" w14:textId="77777777" w:rsidR="00270093" w:rsidRDefault="00270093" w:rsidP="00575A60">
      <w:pPr>
        <w:pStyle w:val="ListParagraph"/>
        <w:numPr>
          <w:ilvl w:val="1"/>
          <w:numId w:val="12"/>
        </w:numPr>
        <w:contextualSpacing w:val="0"/>
        <w:rPr>
          <w:lang w:eastAsia="en-US"/>
        </w:rPr>
      </w:pPr>
      <w:r>
        <w:rPr>
          <w:lang w:eastAsia="en-US"/>
        </w:rPr>
        <w:t>Reporting critical incidents</w:t>
      </w:r>
    </w:p>
    <w:p w14:paraId="60728848" w14:textId="77777777" w:rsidR="00270093" w:rsidRDefault="00270093" w:rsidP="00575A60">
      <w:pPr>
        <w:pStyle w:val="ListParagraph"/>
        <w:numPr>
          <w:ilvl w:val="1"/>
          <w:numId w:val="12"/>
        </w:numPr>
        <w:contextualSpacing w:val="0"/>
        <w:rPr>
          <w:lang w:eastAsia="en-US"/>
        </w:rPr>
      </w:pPr>
      <w:r>
        <w:rPr>
          <w:lang w:eastAsia="en-US"/>
        </w:rPr>
        <w:t>Participant complaint resolution</w:t>
      </w:r>
    </w:p>
    <w:p w14:paraId="24E30B53" w14:textId="77777777" w:rsidR="00270093" w:rsidRDefault="00270093" w:rsidP="00575A60">
      <w:pPr>
        <w:pStyle w:val="ListParagraph"/>
        <w:numPr>
          <w:ilvl w:val="1"/>
          <w:numId w:val="12"/>
        </w:numPr>
        <w:contextualSpacing w:val="0"/>
        <w:rPr>
          <w:lang w:eastAsia="en-US"/>
        </w:rPr>
      </w:pPr>
      <w:r>
        <w:rPr>
          <w:lang w:eastAsia="en-US"/>
        </w:rPr>
        <w:t>Department-issued policies and procedures</w:t>
      </w:r>
    </w:p>
    <w:p w14:paraId="35362879" w14:textId="77777777" w:rsidR="00270093" w:rsidRDefault="00270093" w:rsidP="00575A60">
      <w:pPr>
        <w:pStyle w:val="ListParagraph"/>
        <w:numPr>
          <w:ilvl w:val="1"/>
          <w:numId w:val="12"/>
        </w:numPr>
        <w:contextualSpacing w:val="0"/>
        <w:rPr>
          <w:lang w:eastAsia="en-US"/>
        </w:rPr>
      </w:pPr>
      <w:r>
        <w:rPr>
          <w:lang w:eastAsia="en-US"/>
        </w:rPr>
        <w:t>Provider’s quality management plan</w:t>
      </w:r>
    </w:p>
    <w:p w14:paraId="79BB8212" w14:textId="77777777" w:rsidR="00270093" w:rsidRDefault="00270093" w:rsidP="00575A60">
      <w:pPr>
        <w:pStyle w:val="ListParagraph"/>
        <w:numPr>
          <w:ilvl w:val="1"/>
          <w:numId w:val="12"/>
        </w:numPr>
        <w:contextualSpacing w:val="0"/>
        <w:rPr>
          <w:lang w:eastAsia="en-US"/>
        </w:rPr>
      </w:pPr>
      <w:r>
        <w:rPr>
          <w:lang w:eastAsia="en-US"/>
        </w:rPr>
        <w:t>Fraud and financial abuse prevention</w:t>
      </w:r>
    </w:p>
    <w:p w14:paraId="2979DDC2" w14:textId="77777777" w:rsidR="00270093" w:rsidRDefault="00270093" w:rsidP="00575A60">
      <w:pPr>
        <w:pStyle w:val="ListParagraph"/>
        <w:numPr>
          <w:ilvl w:val="1"/>
          <w:numId w:val="12"/>
        </w:numPr>
        <w:contextualSpacing w:val="0"/>
        <w:rPr>
          <w:lang w:eastAsia="en-US"/>
        </w:rPr>
      </w:pPr>
      <w:r>
        <w:rPr>
          <w:lang w:eastAsia="en-US"/>
        </w:rPr>
        <w:t>Written outcomes of criminal history and child abuse clearances</w:t>
      </w:r>
    </w:p>
    <w:p w14:paraId="1BAD8C28" w14:textId="4044F53B" w:rsidR="00270093" w:rsidRDefault="00270093" w:rsidP="00575A60">
      <w:pPr>
        <w:pStyle w:val="ListParagraph"/>
        <w:numPr>
          <w:ilvl w:val="1"/>
          <w:numId w:val="12"/>
        </w:numPr>
        <w:contextualSpacing w:val="0"/>
        <w:rPr>
          <w:lang w:eastAsia="en-US"/>
        </w:rPr>
      </w:pPr>
      <w:r>
        <w:rPr>
          <w:lang w:eastAsia="en-US"/>
        </w:rPr>
        <w:t>Policies and Procedures</w:t>
      </w:r>
    </w:p>
    <w:p w14:paraId="3080B8DE" w14:textId="1E31DBE7" w:rsidR="00270093" w:rsidRDefault="00270093" w:rsidP="00270093">
      <w:pPr>
        <w:pStyle w:val="Heading3"/>
      </w:pPr>
      <w:bookmarkStart w:id="57" w:name="_Toc169532884"/>
      <w:r>
        <w:t>Fiscal Records</w:t>
      </w:r>
      <w:bookmarkEnd w:id="57"/>
    </w:p>
    <w:p w14:paraId="36D1FD2C" w14:textId="77777777" w:rsidR="00270093" w:rsidRDefault="00270093" w:rsidP="00575A60">
      <w:pPr>
        <w:pStyle w:val="ListParagraph"/>
        <w:numPr>
          <w:ilvl w:val="0"/>
          <w:numId w:val="12"/>
        </w:numPr>
        <w:contextualSpacing w:val="0"/>
        <w:rPr>
          <w:lang w:eastAsia="en-US"/>
        </w:rPr>
      </w:pPr>
      <w:r>
        <w:rPr>
          <w:lang w:eastAsia="en-US"/>
        </w:rPr>
        <w:t>Payroll ledgers, canceled checks, bank deposit slips, and any other accounting records prepared by or for the provider</w:t>
      </w:r>
    </w:p>
    <w:p w14:paraId="30EA4578" w14:textId="77777777" w:rsidR="00270093" w:rsidRDefault="00270093" w:rsidP="00575A60">
      <w:pPr>
        <w:pStyle w:val="ListParagraph"/>
        <w:numPr>
          <w:ilvl w:val="0"/>
          <w:numId w:val="12"/>
        </w:numPr>
        <w:contextualSpacing w:val="0"/>
        <w:rPr>
          <w:lang w:eastAsia="en-US"/>
        </w:rPr>
      </w:pPr>
      <w:r>
        <w:rPr>
          <w:lang w:eastAsia="en-US"/>
        </w:rPr>
        <w:lastRenderedPageBreak/>
        <w:t>Contracts for services or supplies relating to the provider’s costs and billings for participant health services</w:t>
      </w:r>
    </w:p>
    <w:p w14:paraId="2677E72F" w14:textId="77777777" w:rsidR="00270093" w:rsidRDefault="00270093" w:rsidP="00575A60">
      <w:pPr>
        <w:pStyle w:val="ListParagraph"/>
        <w:numPr>
          <w:ilvl w:val="0"/>
          <w:numId w:val="12"/>
        </w:numPr>
        <w:contextualSpacing w:val="0"/>
        <w:rPr>
          <w:lang w:eastAsia="en-US"/>
        </w:rPr>
      </w:pPr>
      <w:r>
        <w:rPr>
          <w:lang w:eastAsia="en-US"/>
        </w:rPr>
        <w:t>Evidence of provider charges to OLTL participants and non-participants</w:t>
      </w:r>
    </w:p>
    <w:p w14:paraId="60ECC0B3" w14:textId="77777777" w:rsidR="00270093" w:rsidRDefault="00270093" w:rsidP="00575A60">
      <w:pPr>
        <w:pStyle w:val="ListParagraph"/>
        <w:numPr>
          <w:ilvl w:val="0"/>
          <w:numId w:val="12"/>
        </w:numPr>
        <w:contextualSpacing w:val="0"/>
        <w:rPr>
          <w:lang w:eastAsia="en-US"/>
        </w:rPr>
      </w:pPr>
      <w:r>
        <w:rPr>
          <w:lang w:eastAsia="en-US"/>
        </w:rPr>
        <w:t>Evidence of claims for reimbursement, payments, settlements, or denials resulting from claims submitted to third party payers or programs</w:t>
      </w:r>
    </w:p>
    <w:p w14:paraId="75A98FEE" w14:textId="77777777" w:rsidR="00270093" w:rsidRDefault="00270093" w:rsidP="00575A60">
      <w:pPr>
        <w:pStyle w:val="ListParagraph"/>
        <w:numPr>
          <w:ilvl w:val="0"/>
          <w:numId w:val="12"/>
        </w:numPr>
        <w:contextualSpacing w:val="0"/>
        <w:rPr>
          <w:lang w:eastAsia="en-US"/>
        </w:rPr>
      </w:pPr>
      <w:r>
        <w:rPr>
          <w:lang w:eastAsia="en-US"/>
        </w:rPr>
        <w:t>Billing transmittal forms</w:t>
      </w:r>
    </w:p>
    <w:p w14:paraId="050395CD" w14:textId="77777777" w:rsidR="00270093" w:rsidRDefault="00270093" w:rsidP="00575A60">
      <w:pPr>
        <w:pStyle w:val="ListParagraph"/>
        <w:numPr>
          <w:ilvl w:val="0"/>
          <w:numId w:val="12"/>
        </w:numPr>
        <w:contextualSpacing w:val="0"/>
        <w:rPr>
          <w:lang w:eastAsia="en-US"/>
        </w:rPr>
      </w:pPr>
      <w:r>
        <w:rPr>
          <w:lang w:eastAsia="en-US"/>
        </w:rPr>
        <w:t>Records showing all persons, corporations, partnerships, and entities with an ownership or controlling interest in the provider</w:t>
      </w:r>
    </w:p>
    <w:p w14:paraId="79CDF1C6" w14:textId="222A3E02" w:rsidR="00270093" w:rsidRDefault="00270093" w:rsidP="00575A60">
      <w:pPr>
        <w:pStyle w:val="ListParagraph"/>
        <w:numPr>
          <w:ilvl w:val="0"/>
          <w:numId w:val="12"/>
        </w:numPr>
        <w:contextualSpacing w:val="0"/>
        <w:rPr>
          <w:lang w:eastAsia="en-US"/>
        </w:rPr>
      </w:pPr>
      <w:r>
        <w:rPr>
          <w:lang w:eastAsia="en-US"/>
        </w:rPr>
        <w:t>Documentation of rates</w:t>
      </w:r>
    </w:p>
    <w:p w14:paraId="4999A6DF" w14:textId="33224ADA" w:rsidR="00270093" w:rsidRDefault="00270093" w:rsidP="00270093">
      <w:pPr>
        <w:pStyle w:val="Heading3"/>
      </w:pPr>
      <w:bookmarkStart w:id="58" w:name="_Toc169532885"/>
      <w:r>
        <w:t>Quality</w:t>
      </w:r>
      <w:bookmarkEnd w:id="58"/>
    </w:p>
    <w:p w14:paraId="6B25FEB1" w14:textId="77777777" w:rsidR="00270093" w:rsidRDefault="00270093" w:rsidP="00575A60">
      <w:pPr>
        <w:pStyle w:val="ListParagraph"/>
        <w:numPr>
          <w:ilvl w:val="0"/>
          <w:numId w:val="12"/>
        </w:numPr>
        <w:contextualSpacing w:val="0"/>
        <w:rPr>
          <w:lang w:eastAsia="en-US"/>
        </w:rPr>
      </w:pPr>
      <w:r>
        <w:rPr>
          <w:lang w:eastAsia="en-US"/>
        </w:rPr>
        <w:t>Detection, investigation, and reporting of suspected abuse and copies of the incident reports and their resolution</w:t>
      </w:r>
    </w:p>
    <w:p w14:paraId="459E653C" w14:textId="36CEFF93" w:rsidR="00270093" w:rsidRDefault="00270093" w:rsidP="00575A60">
      <w:pPr>
        <w:pStyle w:val="ListParagraph"/>
        <w:numPr>
          <w:ilvl w:val="0"/>
          <w:numId w:val="12"/>
        </w:numPr>
        <w:contextualSpacing w:val="0"/>
        <w:rPr>
          <w:lang w:eastAsia="en-US"/>
        </w:rPr>
      </w:pPr>
      <w:r>
        <w:rPr>
          <w:lang w:eastAsia="en-US"/>
        </w:rPr>
        <w:t>Provider-specific quality management strategy</w:t>
      </w:r>
    </w:p>
    <w:p w14:paraId="3E2F7C39" w14:textId="1A409976" w:rsidR="00270093" w:rsidRDefault="00270093" w:rsidP="00270093">
      <w:pPr>
        <w:pStyle w:val="Heading3"/>
      </w:pPr>
      <w:bookmarkStart w:id="59" w:name="_Toc169532886"/>
      <w:r>
        <w:t>Participant Files</w:t>
      </w:r>
      <w:bookmarkEnd w:id="59"/>
    </w:p>
    <w:p w14:paraId="23BA19B6" w14:textId="77777777" w:rsidR="00270093" w:rsidRDefault="00270093" w:rsidP="00575A60">
      <w:pPr>
        <w:pStyle w:val="ListParagraph"/>
        <w:numPr>
          <w:ilvl w:val="0"/>
          <w:numId w:val="12"/>
        </w:numPr>
        <w:contextualSpacing w:val="0"/>
        <w:rPr>
          <w:lang w:eastAsia="en-US"/>
        </w:rPr>
      </w:pPr>
      <w:r>
        <w:rPr>
          <w:lang w:eastAsia="en-US"/>
        </w:rPr>
        <w:t>Participant records must be maintained by providers for at least five (5) years, unless the participant’s case is involved in an unresolved audit or litigation.</w:t>
      </w:r>
    </w:p>
    <w:p w14:paraId="357930D6" w14:textId="77777777" w:rsidR="00270093" w:rsidRDefault="00270093" w:rsidP="00575A60">
      <w:pPr>
        <w:pStyle w:val="ListParagraph"/>
        <w:numPr>
          <w:ilvl w:val="0"/>
          <w:numId w:val="12"/>
        </w:numPr>
        <w:contextualSpacing w:val="0"/>
        <w:rPr>
          <w:lang w:eastAsia="en-US"/>
        </w:rPr>
      </w:pPr>
      <w:r>
        <w:rPr>
          <w:lang w:eastAsia="en-US"/>
        </w:rPr>
        <w:t>Each participant file must be legible throughout and identify the participant’s name on each page.</w:t>
      </w:r>
    </w:p>
    <w:p w14:paraId="055353CB" w14:textId="77777777" w:rsidR="00270093" w:rsidRDefault="00270093" w:rsidP="00575A60">
      <w:pPr>
        <w:pStyle w:val="ListParagraph"/>
        <w:numPr>
          <w:ilvl w:val="0"/>
          <w:numId w:val="12"/>
        </w:numPr>
        <w:contextualSpacing w:val="0"/>
        <w:rPr>
          <w:lang w:eastAsia="en-US"/>
        </w:rPr>
      </w:pPr>
      <w:r>
        <w:rPr>
          <w:lang w:eastAsia="en-US"/>
        </w:rPr>
        <w:t>Alterations of the participant’s record must be signed and dated. If changes are required, providers must use strikethrough with initialing (never whiteout or delete changes or entries.)</w:t>
      </w:r>
    </w:p>
    <w:p w14:paraId="68C24240" w14:textId="77777777" w:rsidR="00270093" w:rsidRDefault="00270093" w:rsidP="00575A60">
      <w:pPr>
        <w:pStyle w:val="ListParagraph"/>
        <w:numPr>
          <w:ilvl w:val="0"/>
          <w:numId w:val="12"/>
        </w:numPr>
        <w:contextualSpacing w:val="0"/>
        <w:rPr>
          <w:lang w:eastAsia="en-US"/>
        </w:rPr>
      </w:pPr>
      <w:r>
        <w:rPr>
          <w:lang w:eastAsia="en-US"/>
        </w:rPr>
        <w:t>Copy of and all revisions to the service authorization</w:t>
      </w:r>
    </w:p>
    <w:p w14:paraId="7F74713B" w14:textId="77777777" w:rsidR="00270093" w:rsidRDefault="00270093" w:rsidP="00575A60">
      <w:pPr>
        <w:pStyle w:val="ListParagraph"/>
        <w:numPr>
          <w:ilvl w:val="0"/>
          <w:numId w:val="12"/>
        </w:numPr>
        <w:contextualSpacing w:val="0"/>
        <w:rPr>
          <w:lang w:eastAsia="en-US"/>
        </w:rPr>
      </w:pPr>
      <w:r>
        <w:rPr>
          <w:lang w:eastAsia="en-US"/>
        </w:rPr>
        <w:t>Evidence of service delivery noting time in/time out – timesheets, case notes, logs, telephony reports</w:t>
      </w:r>
    </w:p>
    <w:p w14:paraId="3B4C11DE" w14:textId="4FAF170B" w:rsidR="00270093" w:rsidRDefault="00270093" w:rsidP="00575A60">
      <w:pPr>
        <w:pStyle w:val="ListParagraph"/>
        <w:numPr>
          <w:ilvl w:val="0"/>
          <w:numId w:val="12"/>
        </w:numPr>
        <w:contextualSpacing w:val="0"/>
        <w:rPr>
          <w:lang w:eastAsia="en-US"/>
        </w:rPr>
      </w:pPr>
      <w:r>
        <w:rPr>
          <w:lang w:eastAsia="en-US"/>
        </w:rPr>
        <w:t>Billing invoices</w:t>
      </w:r>
    </w:p>
    <w:p w14:paraId="0B13CF60" w14:textId="35124021" w:rsidR="00270093" w:rsidRDefault="00270093" w:rsidP="00270093">
      <w:pPr>
        <w:pStyle w:val="Heading3"/>
      </w:pPr>
      <w:bookmarkStart w:id="60" w:name="_Toc169532887"/>
      <w:r>
        <w:t>Additional SC Files</w:t>
      </w:r>
      <w:bookmarkEnd w:id="60"/>
    </w:p>
    <w:p w14:paraId="5FE56715" w14:textId="77777777" w:rsidR="00270093" w:rsidRDefault="00270093" w:rsidP="00575A60">
      <w:pPr>
        <w:pStyle w:val="ListParagraph"/>
        <w:numPr>
          <w:ilvl w:val="0"/>
          <w:numId w:val="12"/>
        </w:numPr>
        <w:contextualSpacing w:val="0"/>
        <w:rPr>
          <w:lang w:eastAsia="en-US"/>
        </w:rPr>
      </w:pPr>
      <w:r>
        <w:rPr>
          <w:lang w:eastAsia="en-US"/>
        </w:rPr>
        <w:t>Participant’s individual spending plan for Services My Way and all spending plan changes</w:t>
      </w:r>
    </w:p>
    <w:p w14:paraId="7EB07BFF" w14:textId="77777777" w:rsidR="00270093" w:rsidRDefault="00270093" w:rsidP="00575A60">
      <w:pPr>
        <w:pStyle w:val="ListParagraph"/>
        <w:numPr>
          <w:ilvl w:val="0"/>
          <w:numId w:val="12"/>
        </w:numPr>
        <w:contextualSpacing w:val="0"/>
        <w:rPr>
          <w:lang w:eastAsia="en-US"/>
        </w:rPr>
      </w:pPr>
      <w:r>
        <w:rPr>
          <w:lang w:eastAsia="en-US"/>
        </w:rPr>
        <w:t>A copy of the physician’s prescription (not needed for Act 150 Program)</w:t>
      </w:r>
    </w:p>
    <w:p w14:paraId="5391F101" w14:textId="77777777" w:rsidR="00270093" w:rsidRDefault="00270093" w:rsidP="00575A60">
      <w:pPr>
        <w:pStyle w:val="ListParagraph"/>
        <w:numPr>
          <w:ilvl w:val="0"/>
          <w:numId w:val="12"/>
        </w:numPr>
        <w:contextualSpacing w:val="0"/>
        <w:rPr>
          <w:lang w:eastAsia="en-US"/>
        </w:rPr>
      </w:pPr>
      <w:r>
        <w:rPr>
          <w:lang w:eastAsia="en-US"/>
        </w:rPr>
        <w:t>A copy of the recertification of the need for HCBS</w:t>
      </w:r>
    </w:p>
    <w:p w14:paraId="20D78783" w14:textId="77777777" w:rsidR="00270093" w:rsidRDefault="00270093" w:rsidP="00575A60">
      <w:pPr>
        <w:pStyle w:val="ListParagraph"/>
        <w:numPr>
          <w:ilvl w:val="0"/>
          <w:numId w:val="12"/>
        </w:numPr>
        <w:contextualSpacing w:val="0"/>
        <w:rPr>
          <w:lang w:eastAsia="en-US"/>
        </w:rPr>
      </w:pPr>
      <w:r>
        <w:rPr>
          <w:lang w:eastAsia="en-US"/>
        </w:rPr>
        <w:t>A record of participant’s MA eligibility, including a copy of the Enrollment Application</w:t>
      </w:r>
    </w:p>
    <w:p w14:paraId="07765F65" w14:textId="77777777" w:rsidR="00270093" w:rsidRDefault="00270093" w:rsidP="00575A60">
      <w:pPr>
        <w:pStyle w:val="ListParagraph"/>
        <w:numPr>
          <w:ilvl w:val="0"/>
          <w:numId w:val="12"/>
        </w:numPr>
        <w:contextualSpacing w:val="0"/>
        <w:rPr>
          <w:lang w:eastAsia="en-US"/>
        </w:rPr>
      </w:pPr>
      <w:r>
        <w:rPr>
          <w:lang w:eastAsia="en-US"/>
        </w:rPr>
        <w:t>A complete medical history of the participant</w:t>
      </w:r>
    </w:p>
    <w:p w14:paraId="63365F02" w14:textId="77777777" w:rsidR="00270093" w:rsidRDefault="00270093" w:rsidP="00575A60">
      <w:pPr>
        <w:pStyle w:val="ListParagraph"/>
        <w:numPr>
          <w:ilvl w:val="0"/>
          <w:numId w:val="12"/>
        </w:numPr>
        <w:contextualSpacing w:val="0"/>
        <w:rPr>
          <w:lang w:eastAsia="en-US"/>
        </w:rPr>
      </w:pPr>
      <w:r>
        <w:rPr>
          <w:lang w:eastAsia="en-US"/>
        </w:rPr>
        <w:t>A copy of the participant’s advance directive, if executed</w:t>
      </w:r>
    </w:p>
    <w:p w14:paraId="37E7CE35" w14:textId="77777777" w:rsidR="00270093" w:rsidRDefault="00270093" w:rsidP="00575A60">
      <w:pPr>
        <w:pStyle w:val="ListParagraph"/>
        <w:numPr>
          <w:ilvl w:val="0"/>
          <w:numId w:val="12"/>
        </w:numPr>
        <w:contextualSpacing w:val="0"/>
        <w:rPr>
          <w:lang w:eastAsia="en-US"/>
        </w:rPr>
      </w:pPr>
      <w:r>
        <w:rPr>
          <w:lang w:eastAsia="en-US"/>
        </w:rPr>
        <w:t>Updated progress and service notes</w:t>
      </w:r>
    </w:p>
    <w:p w14:paraId="52DE921B" w14:textId="77777777" w:rsidR="00270093" w:rsidRDefault="00270093" w:rsidP="00575A60">
      <w:pPr>
        <w:pStyle w:val="ListParagraph"/>
        <w:numPr>
          <w:ilvl w:val="0"/>
          <w:numId w:val="12"/>
        </w:numPr>
        <w:contextualSpacing w:val="0"/>
        <w:rPr>
          <w:lang w:eastAsia="en-US"/>
        </w:rPr>
      </w:pPr>
      <w:r>
        <w:rPr>
          <w:lang w:eastAsia="en-US"/>
        </w:rPr>
        <w:lastRenderedPageBreak/>
        <w:t>A copy of the participant’s signed service plan</w:t>
      </w:r>
    </w:p>
    <w:p w14:paraId="3F980142" w14:textId="77777777" w:rsidR="00270093" w:rsidRDefault="00270093" w:rsidP="00575A60">
      <w:pPr>
        <w:pStyle w:val="ListParagraph"/>
        <w:numPr>
          <w:ilvl w:val="0"/>
          <w:numId w:val="12"/>
        </w:numPr>
        <w:contextualSpacing w:val="0"/>
        <w:rPr>
          <w:lang w:eastAsia="en-US"/>
        </w:rPr>
      </w:pPr>
      <w:r>
        <w:rPr>
          <w:lang w:eastAsia="en-US"/>
        </w:rPr>
        <w:t>A copy of the updated assessment</w:t>
      </w:r>
    </w:p>
    <w:p w14:paraId="183304F0" w14:textId="54049F9F" w:rsidR="00270093" w:rsidRDefault="00270093" w:rsidP="00575A60">
      <w:pPr>
        <w:pStyle w:val="ListParagraph"/>
        <w:numPr>
          <w:ilvl w:val="0"/>
          <w:numId w:val="12"/>
        </w:numPr>
        <w:contextualSpacing w:val="0"/>
        <w:rPr>
          <w:lang w:eastAsia="en-US"/>
        </w:rPr>
      </w:pPr>
      <w:r>
        <w:rPr>
          <w:lang w:eastAsia="en-US"/>
        </w:rPr>
        <w:t>A copy of the signed Participant Choice Form</w:t>
      </w:r>
    </w:p>
    <w:p w14:paraId="506C7240" w14:textId="5099477A" w:rsidR="00270093" w:rsidRDefault="00270093" w:rsidP="00270093">
      <w:pPr>
        <w:pStyle w:val="Heading3"/>
      </w:pPr>
      <w:bookmarkStart w:id="61" w:name="_Toc169532888"/>
      <w:r>
        <w:t>Electronic Records</w:t>
      </w:r>
      <w:bookmarkEnd w:id="61"/>
    </w:p>
    <w:p w14:paraId="28F51FB6" w14:textId="77777777" w:rsidR="00270093" w:rsidRDefault="00270093" w:rsidP="00270093">
      <w:pPr>
        <w:rPr>
          <w:lang w:eastAsia="en-US"/>
        </w:rPr>
      </w:pPr>
      <w:r>
        <w:rPr>
          <w:lang w:eastAsia="en-US"/>
        </w:rPr>
        <w:t xml:space="preserve">Providers may maintain electronic records </w:t>
      </w:r>
      <w:proofErr w:type="gramStart"/>
      <w:r>
        <w:rPr>
          <w:lang w:eastAsia="en-US"/>
        </w:rPr>
        <w:t>as long as</w:t>
      </w:r>
      <w:proofErr w:type="gramEnd"/>
      <w:r>
        <w:rPr>
          <w:lang w:eastAsia="en-US"/>
        </w:rPr>
        <w:t xml:space="preserve"> the provider meets the following requirements:</w:t>
      </w:r>
    </w:p>
    <w:p w14:paraId="5ECE5791" w14:textId="77777777" w:rsidR="00270093" w:rsidRDefault="00270093" w:rsidP="00575A60">
      <w:pPr>
        <w:pStyle w:val="ListParagraph"/>
        <w:numPr>
          <w:ilvl w:val="0"/>
          <w:numId w:val="12"/>
        </w:numPr>
        <w:contextualSpacing w:val="0"/>
        <w:rPr>
          <w:lang w:eastAsia="en-US"/>
        </w:rPr>
      </w:pPr>
      <w:r>
        <w:rPr>
          <w:lang w:eastAsia="en-US"/>
        </w:rPr>
        <w:t>The electronic format conforms to federal and State requirements.</w:t>
      </w:r>
    </w:p>
    <w:p w14:paraId="2D023656" w14:textId="77777777" w:rsidR="00270093" w:rsidRDefault="00270093" w:rsidP="00575A60">
      <w:pPr>
        <w:pStyle w:val="ListParagraph"/>
        <w:numPr>
          <w:ilvl w:val="0"/>
          <w:numId w:val="12"/>
        </w:numPr>
        <w:contextualSpacing w:val="0"/>
        <w:rPr>
          <w:lang w:eastAsia="en-US"/>
        </w:rPr>
      </w:pPr>
      <w:r>
        <w:rPr>
          <w:lang w:eastAsia="en-US"/>
        </w:rPr>
        <w:t>The electronic record is the original record and has not been altered or if altered shows the original and altered versions, dates of creation, and the creator.</w:t>
      </w:r>
    </w:p>
    <w:p w14:paraId="48EB40DB" w14:textId="77777777" w:rsidR="00270093" w:rsidRDefault="00270093" w:rsidP="00575A60">
      <w:pPr>
        <w:pStyle w:val="ListParagraph"/>
        <w:numPr>
          <w:ilvl w:val="0"/>
          <w:numId w:val="12"/>
        </w:numPr>
        <w:contextualSpacing w:val="0"/>
        <w:rPr>
          <w:lang w:eastAsia="en-US"/>
        </w:rPr>
      </w:pPr>
      <w:r>
        <w:rPr>
          <w:lang w:eastAsia="en-US"/>
        </w:rPr>
        <w:t xml:space="preserve">The electronic record is readily accessible to the Department, the Department’s </w:t>
      </w:r>
      <w:proofErr w:type="gramStart"/>
      <w:r>
        <w:rPr>
          <w:lang w:eastAsia="en-US"/>
        </w:rPr>
        <w:t>designee</w:t>
      </w:r>
      <w:proofErr w:type="gramEnd"/>
      <w:r>
        <w:rPr>
          <w:lang w:eastAsia="en-US"/>
        </w:rPr>
        <w:t>, and State and Federal agencies.</w:t>
      </w:r>
    </w:p>
    <w:p w14:paraId="0423F392" w14:textId="77777777" w:rsidR="00270093" w:rsidRDefault="00270093" w:rsidP="00575A60">
      <w:pPr>
        <w:pStyle w:val="ListParagraph"/>
        <w:numPr>
          <w:ilvl w:val="0"/>
          <w:numId w:val="12"/>
        </w:numPr>
        <w:contextualSpacing w:val="0"/>
        <w:rPr>
          <w:lang w:eastAsia="en-US"/>
        </w:rPr>
      </w:pPr>
      <w:r>
        <w:rPr>
          <w:lang w:eastAsia="en-US"/>
        </w:rPr>
        <w:t>The provider creates and implements an electronic record retention policy.</w:t>
      </w:r>
    </w:p>
    <w:p w14:paraId="7243CBA1" w14:textId="77777777" w:rsidR="00270093" w:rsidRDefault="00270093" w:rsidP="00575A60">
      <w:pPr>
        <w:pStyle w:val="ListParagraph"/>
        <w:numPr>
          <w:ilvl w:val="0"/>
          <w:numId w:val="12"/>
        </w:numPr>
        <w:contextualSpacing w:val="0"/>
        <w:rPr>
          <w:lang w:eastAsia="en-US"/>
        </w:rPr>
      </w:pPr>
      <w:r>
        <w:rPr>
          <w:lang w:eastAsia="en-US"/>
        </w:rPr>
        <w:t>Electronic imaging of paper documentation must result in an exact reproduction of the original record and conform to the provider’s electronic record retention policy.</w:t>
      </w:r>
    </w:p>
    <w:p w14:paraId="2357F73D" w14:textId="75EC0974" w:rsidR="00270093" w:rsidRDefault="00270093" w:rsidP="00270093">
      <w:pPr>
        <w:rPr>
          <w:lang w:eastAsia="en-US"/>
        </w:rPr>
      </w:pPr>
      <w:r>
        <w:rPr>
          <w:lang w:eastAsia="en-US"/>
        </w:rPr>
        <w:t>The commonwealth may obtain and review all records related to providing services at any time with or without prior notice.</w:t>
      </w:r>
    </w:p>
    <w:p w14:paraId="7B339415" w14:textId="3EBA92F5" w:rsidR="00270093" w:rsidRDefault="00270093" w:rsidP="00270093">
      <w:pPr>
        <w:pStyle w:val="Heading3"/>
      </w:pPr>
      <w:bookmarkStart w:id="62" w:name="_Toc169532889"/>
      <w:r>
        <w:t>HIPAA Compliance</w:t>
      </w:r>
      <w:bookmarkEnd w:id="62"/>
    </w:p>
    <w:p w14:paraId="1F3B67BF" w14:textId="77777777" w:rsidR="00270093" w:rsidRDefault="00270093" w:rsidP="00270093">
      <w:pPr>
        <w:rPr>
          <w:lang w:eastAsia="en-US"/>
        </w:rPr>
      </w:pPr>
      <w:r>
        <w:rPr>
          <w:lang w:eastAsia="en-US"/>
        </w:rPr>
        <w:t>The provider shall ensure records are compliant with the Health Insurance Portability and Accountability Act of 1996. The Health Insurance Portability and Accountability Act (HIPAA) was enacted by the U.S. Congress in 1996.</w:t>
      </w:r>
    </w:p>
    <w:p w14:paraId="5695673D" w14:textId="77777777" w:rsidR="00270093" w:rsidRDefault="00270093" w:rsidP="00270093">
      <w:pPr>
        <w:rPr>
          <w:lang w:eastAsia="en-US"/>
        </w:rPr>
      </w:pPr>
      <w:r>
        <w:rPr>
          <w:lang w:eastAsia="en-US"/>
        </w:rPr>
        <w:t>HIPAA requires all health care providers and payers nationwide to use a universal set of standards for paper and electronic billing and administrative transactions to safeguard against inappropriate access or distribution of protected health information, PHI.</w:t>
      </w:r>
    </w:p>
    <w:p w14:paraId="58A684B2" w14:textId="77777777" w:rsidR="00270093" w:rsidRDefault="00270093" w:rsidP="00270093">
      <w:pPr>
        <w:rPr>
          <w:lang w:eastAsia="en-US"/>
        </w:rPr>
      </w:pPr>
      <w:r>
        <w:rPr>
          <w:lang w:eastAsia="en-US"/>
        </w:rPr>
        <w:t>Compliance with HIPAA is an important condition of being a provider in Pennsylvania. Providers are responsible for ensuring these standards are met. Providers must:</w:t>
      </w:r>
    </w:p>
    <w:p w14:paraId="073D7CAE" w14:textId="77777777" w:rsidR="00270093" w:rsidRDefault="00270093" w:rsidP="00575A60">
      <w:pPr>
        <w:pStyle w:val="ListParagraph"/>
        <w:numPr>
          <w:ilvl w:val="0"/>
          <w:numId w:val="12"/>
        </w:numPr>
        <w:contextualSpacing w:val="0"/>
        <w:rPr>
          <w:lang w:eastAsia="en-US"/>
        </w:rPr>
      </w:pPr>
      <w:r>
        <w:rPr>
          <w:lang w:eastAsia="en-US"/>
        </w:rPr>
        <w:t>Submit claims that meet HIPAA requirements.</w:t>
      </w:r>
    </w:p>
    <w:p w14:paraId="5CE4D4C9" w14:textId="77777777" w:rsidR="00270093" w:rsidRDefault="00270093" w:rsidP="00575A60">
      <w:pPr>
        <w:pStyle w:val="ListParagraph"/>
        <w:numPr>
          <w:ilvl w:val="0"/>
          <w:numId w:val="12"/>
        </w:numPr>
        <w:contextualSpacing w:val="0"/>
        <w:rPr>
          <w:lang w:eastAsia="en-US"/>
        </w:rPr>
      </w:pPr>
      <w:r>
        <w:rPr>
          <w:lang w:eastAsia="en-US"/>
        </w:rPr>
        <w:t>Take appropriate administrative, physical, and technical safeguards to protect against inappropriate access to protected data. For example, establish policies that clearly identify employees that will have access to PHI, lock participant files, and create password-protected files.</w:t>
      </w:r>
    </w:p>
    <w:p w14:paraId="51C3F7FD" w14:textId="77777777" w:rsidR="00270093" w:rsidRDefault="00270093" w:rsidP="00575A60">
      <w:pPr>
        <w:pStyle w:val="ListParagraph"/>
        <w:numPr>
          <w:ilvl w:val="0"/>
          <w:numId w:val="12"/>
        </w:numPr>
        <w:contextualSpacing w:val="0"/>
        <w:rPr>
          <w:lang w:eastAsia="en-US"/>
        </w:rPr>
      </w:pPr>
      <w:r>
        <w:rPr>
          <w:lang w:eastAsia="en-US"/>
        </w:rPr>
        <w:t>Obtain a participant’s or their legal representative’s permission prior to sharing personal health information.</w:t>
      </w:r>
    </w:p>
    <w:p w14:paraId="16A488B7" w14:textId="15B88635" w:rsidR="00270093" w:rsidRDefault="00270093" w:rsidP="00575A60">
      <w:pPr>
        <w:pStyle w:val="ListParagraph"/>
        <w:numPr>
          <w:ilvl w:val="0"/>
          <w:numId w:val="12"/>
        </w:numPr>
        <w:contextualSpacing w:val="0"/>
        <w:rPr>
          <w:lang w:eastAsia="en-US"/>
        </w:rPr>
      </w:pPr>
      <w:r>
        <w:rPr>
          <w:lang w:eastAsia="en-US"/>
        </w:rPr>
        <w:t>Train all care workers on HIPAA requirements.</w:t>
      </w:r>
    </w:p>
    <w:p w14:paraId="630160F7" w14:textId="212619E8" w:rsidR="00935C43" w:rsidRDefault="00935C43" w:rsidP="00935C43">
      <w:pPr>
        <w:pStyle w:val="Heading3"/>
      </w:pPr>
      <w:bookmarkStart w:id="63" w:name="_Toc169532890"/>
      <w:r>
        <w:t>Summary</w:t>
      </w:r>
      <w:bookmarkEnd w:id="63"/>
    </w:p>
    <w:p w14:paraId="4DBCAB07" w14:textId="1E22B7C7" w:rsidR="00935C43" w:rsidRDefault="00935C43" w:rsidP="00935C43">
      <w:pPr>
        <w:rPr>
          <w:lang w:eastAsia="en-US"/>
        </w:rPr>
      </w:pPr>
      <w:r w:rsidRPr="00935C43">
        <w:rPr>
          <w:lang w:eastAsia="en-US"/>
        </w:rPr>
        <w:lastRenderedPageBreak/>
        <w:t>For more information on the specifics of record keeping, please refer to the link to the 55 Pa Code § 52.25 found in the Resources Document.</w:t>
      </w:r>
    </w:p>
    <w:p w14:paraId="34F11F7E" w14:textId="260F2DD1" w:rsidR="00935C43" w:rsidRDefault="00935C43" w:rsidP="00935C43">
      <w:pPr>
        <w:pStyle w:val="Heading2"/>
        <w:rPr>
          <w:lang w:eastAsia="en-US"/>
        </w:rPr>
      </w:pPr>
      <w:bookmarkStart w:id="64" w:name="_Toc169532891"/>
      <w:r>
        <w:rPr>
          <w:lang w:eastAsia="en-US"/>
        </w:rPr>
        <w:t>Prohibited Practices</w:t>
      </w:r>
      <w:bookmarkEnd w:id="64"/>
    </w:p>
    <w:p w14:paraId="3C7105B9" w14:textId="77777777" w:rsidR="00935C43" w:rsidRPr="00935C43" w:rsidRDefault="00935C43" w:rsidP="00935C43">
      <w:pPr>
        <w:rPr>
          <w:lang w:eastAsia="en-US"/>
        </w:rPr>
      </w:pPr>
      <w:r w:rsidRPr="00935C43">
        <w:rPr>
          <w:lang w:eastAsia="en-US"/>
        </w:rPr>
        <w:t xml:space="preserve">OLTL, CHC-MCOs, and DHS will </w:t>
      </w:r>
      <w:proofErr w:type="gramStart"/>
      <w:r w:rsidRPr="00935C43">
        <w:rPr>
          <w:lang w:eastAsia="en-US"/>
        </w:rPr>
        <w:t>take action</w:t>
      </w:r>
      <w:proofErr w:type="gramEnd"/>
      <w:r w:rsidRPr="00935C43">
        <w:rPr>
          <w:lang w:eastAsia="en-US"/>
        </w:rPr>
        <w:t xml:space="preserve"> if a provider is participating in any of the following practices:</w:t>
      </w:r>
    </w:p>
    <w:p w14:paraId="56F54CE4" w14:textId="77777777" w:rsidR="00935C43" w:rsidRPr="00935C43" w:rsidRDefault="00935C43" w:rsidP="00575A60">
      <w:pPr>
        <w:pStyle w:val="ListParagraph"/>
        <w:numPr>
          <w:ilvl w:val="0"/>
          <w:numId w:val="13"/>
        </w:numPr>
        <w:contextualSpacing w:val="0"/>
        <w:rPr>
          <w:lang w:eastAsia="en-US"/>
        </w:rPr>
      </w:pPr>
      <w:r w:rsidRPr="00935C43">
        <w:rPr>
          <w:lang w:eastAsia="en-US"/>
        </w:rPr>
        <w:t>Abuse of a participant in any form</w:t>
      </w:r>
    </w:p>
    <w:p w14:paraId="1B93B9FF" w14:textId="77777777" w:rsidR="00935C43" w:rsidRPr="00935C43" w:rsidRDefault="00935C43" w:rsidP="00575A60">
      <w:pPr>
        <w:pStyle w:val="ListParagraph"/>
        <w:numPr>
          <w:ilvl w:val="0"/>
          <w:numId w:val="13"/>
        </w:numPr>
        <w:contextualSpacing w:val="0"/>
        <w:rPr>
          <w:lang w:eastAsia="en-US"/>
        </w:rPr>
      </w:pPr>
      <w:r w:rsidRPr="00935C43">
        <w:rPr>
          <w:lang w:eastAsia="en-US"/>
        </w:rPr>
        <w:t>Acting as participant’s legal guardian or life insurance beneficiary</w:t>
      </w:r>
    </w:p>
    <w:p w14:paraId="0D532616" w14:textId="77777777" w:rsidR="00935C43" w:rsidRPr="00935C43" w:rsidRDefault="00935C43" w:rsidP="00575A60">
      <w:pPr>
        <w:pStyle w:val="ListParagraph"/>
        <w:numPr>
          <w:ilvl w:val="0"/>
          <w:numId w:val="13"/>
        </w:numPr>
        <w:contextualSpacing w:val="0"/>
        <w:rPr>
          <w:lang w:eastAsia="en-US"/>
        </w:rPr>
      </w:pPr>
      <w:r w:rsidRPr="00935C43">
        <w:rPr>
          <w:lang w:eastAsia="en-US"/>
        </w:rPr>
        <w:t>Having sexual contact with the participant</w:t>
      </w:r>
    </w:p>
    <w:p w14:paraId="49E8C12E" w14:textId="77777777" w:rsidR="00935C43" w:rsidRPr="00935C43" w:rsidRDefault="00935C43" w:rsidP="00575A60">
      <w:pPr>
        <w:pStyle w:val="ListParagraph"/>
        <w:numPr>
          <w:ilvl w:val="0"/>
          <w:numId w:val="13"/>
        </w:numPr>
        <w:contextualSpacing w:val="0"/>
        <w:rPr>
          <w:lang w:eastAsia="en-US"/>
        </w:rPr>
      </w:pPr>
      <w:r w:rsidRPr="00935C43">
        <w:rPr>
          <w:lang w:eastAsia="en-US"/>
        </w:rPr>
        <w:t>Using chemical or physical restraints</w:t>
      </w:r>
    </w:p>
    <w:p w14:paraId="0147DB7B" w14:textId="77777777" w:rsidR="00935C43" w:rsidRPr="00935C43" w:rsidRDefault="00935C43" w:rsidP="00575A60">
      <w:pPr>
        <w:pStyle w:val="ListParagraph"/>
        <w:numPr>
          <w:ilvl w:val="0"/>
          <w:numId w:val="13"/>
        </w:numPr>
        <w:contextualSpacing w:val="0"/>
        <w:rPr>
          <w:lang w:eastAsia="en-US"/>
        </w:rPr>
      </w:pPr>
      <w:r w:rsidRPr="00935C43">
        <w:rPr>
          <w:lang w:eastAsia="en-US"/>
        </w:rPr>
        <w:t>Committing fraud and/or abuse, including:</w:t>
      </w:r>
    </w:p>
    <w:p w14:paraId="3CBBA206" w14:textId="77777777" w:rsidR="00935C43" w:rsidRPr="00935C43" w:rsidRDefault="00935C43" w:rsidP="00575A60">
      <w:pPr>
        <w:pStyle w:val="ListParagraph"/>
        <w:numPr>
          <w:ilvl w:val="1"/>
          <w:numId w:val="13"/>
        </w:numPr>
        <w:contextualSpacing w:val="0"/>
        <w:rPr>
          <w:lang w:eastAsia="en-US"/>
        </w:rPr>
      </w:pPr>
      <w:r w:rsidRPr="00935C43">
        <w:rPr>
          <w:lang w:eastAsia="en-US"/>
        </w:rPr>
        <w:t>Submitting claims that are duplicative, have missing or incorrect information, have procedure codes that overstate level or amount of service provided, or are for non-reimbursable, non-compliant, or non-medically necessary health services</w:t>
      </w:r>
    </w:p>
    <w:p w14:paraId="05439DB2" w14:textId="77777777" w:rsidR="00935C43" w:rsidRPr="00935C43" w:rsidRDefault="00935C43" w:rsidP="00575A60">
      <w:pPr>
        <w:pStyle w:val="ListParagraph"/>
        <w:numPr>
          <w:ilvl w:val="1"/>
          <w:numId w:val="13"/>
        </w:numPr>
        <w:contextualSpacing w:val="0"/>
        <w:rPr>
          <w:lang w:eastAsia="en-US"/>
        </w:rPr>
      </w:pPr>
      <w:r w:rsidRPr="00935C43">
        <w:rPr>
          <w:lang w:eastAsia="en-US"/>
        </w:rPr>
        <w:t>Failing to develop and maintain health service records</w:t>
      </w:r>
    </w:p>
    <w:p w14:paraId="2F5D8391" w14:textId="34E4096D" w:rsidR="00935C43" w:rsidRDefault="00935C43" w:rsidP="00575A60">
      <w:pPr>
        <w:pStyle w:val="ListParagraph"/>
        <w:numPr>
          <w:ilvl w:val="1"/>
          <w:numId w:val="13"/>
        </w:numPr>
        <w:contextualSpacing w:val="0"/>
        <w:rPr>
          <w:lang w:eastAsia="en-US"/>
        </w:rPr>
      </w:pPr>
      <w:r w:rsidRPr="00935C43">
        <w:rPr>
          <w:lang w:eastAsia="en-US"/>
        </w:rPr>
        <w:t>Failing to use generally accepted accounting principles or methods</w:t>
      </w:r>
    </w:p>
    <w:p w14:paraId="10E720A4" w14:textId="77777777" w:rsidR="00935C43" w:rsidRPr="00935C43" w:rsidRDefault="00935C43" w:rsidP="00575A60">
      <w:pPr>
        <w:pStyle w:val="ListParagraph"/>
        <w:numPr>
          <w:ilvl w:val="1"/>
          <w:numId w:val="13"/>
        </w:numPr>
        <w:contextualSpacing w:val="0"/>
        <w:rPr>
          <w:lang w:eastAsia="en-US"/>
        </w:rPr>
      </w:pPr>
      <w:r w:rsidRPr="00935C43">
        <w:rPr>
          <w:lang w:eastAsia="en-US"/>
        </w:rPr>
        <w:t>Failing to disclose or make available to OLTL the participant’s record</w:t>
      </w:r>
    </w:p>
    <w:p w14:paraId="0DDBDCAE" w14:textId="77777777" w:rsidR="00935C43" w:rsidRPr="00935C43" w:rsidRDefault="00935C43" w:rsidP="00575A60">
      <w:pPr>
        <w:pStyle w:val="ListParagraph"/>
        <w:numPr>
          <w:ilvl w:val="1"/>
          <w:numId w:val="13"/>
        </w:numPr>
        <w:contextualSpacing w:val="0"/>
        <w:rPr>
          <w:lang w:eastAsia="en-US"/>
        </w:rPr>
      </w:pPr>
      <w:r w:rsidRPr="00935C43">
        <w:rPr>
          <w:lang w:eastAsia="en-US"/>
        </w:rPr>
        <w:t>Failing to keep, disclose, or make available financial records</w:t>
      </w:r>
    </w:p>
    <w:p w14:paraId="46ADB7AB" w14:textId="77777777" w:rsidR="00935C43" w:rsidRPr="00935C43" w:rsidRDefault="00935C43" w:rsidP="00575A60">
      <w:pPr>
        <w:pStyle w:val="ListParagraph"/>
        <w:numPr>
          <w:ilvl w:val="1"/>
          <w:numId w:val="13"/>
        </w:numPr>
        <w:contextualSpacing w:val="0"/>
        <w:rPr>
          <w:lang w:eastAsia="en-US"/>
        </w:rPr>
      </w:pPr>
      <w:r w:rsidRPr="00935C43">
        <w:rPr>
          <w:lang w:eastAsia="en-US"/>
        </w:rPr>
        <w:t>Failing to report duplicate third party payments (Medicare or others) for covered services provided to MA recipients and billed to DHS</w:t>
      </w:r>
    </w:p>
    <w:p w14:paraId="116C0303" w14:textId="77777777" w:rsidR="00935C43" w:rsidRPr="00935C43" w:rsidRDefault="00935C43" w:rsidP="00575A60">
      <w:pPr>
        <w:pStyle w:val="ListParagraph"/>
        <w:numPr>
          <w:ilvl w:val="1"/>
          <w:numId w:val="13"/>
        </w:numPr>
        <w:contextualSpacing w:val="0"/>
        <w:rPr>
          <w:lang w:eastAsia="en-US"/>
        </w:rPr>
      </w:pPr>
      <w:r w:rsidRPr="00935C43">
        <w:rPr>
          <w:lang w:eastAsia="en-US"/>
        </w:rPr>
        <w:t>Failing to obtain information and assignment of benefits</w:t>
      </w:r>
    </w:p>
    <w:p w14:paraId="77BC4AD3" w14:textId="77777777" w:rsidR="00935C43" w:rsidRPr="00935C43" w:rsidRDefault="00935C43" w:rsidP="00575A60">
      <w:pPr>
        <w:pStyle w:val="ListParagraph"/>
        <w:numPr>
          <w:ilvl w:val="1"/>
          <w:numId w:val="13"/>
        </w:numPr>
        <w:contextualSpacing w:val="0"/>
        <w:rPr>
          <w:lang w:eastAsia="en-US"/>
        </w:rPr>
      </w:pPr>
      <w:r w:rsidRPr="00935C43">
        <w:rPr>
          <w:lang w:eastAsia="en-US"/>
        </w:rPr>
        <w:t>Knowingly and willfully submitting a fraudulent enrollment application</w:t>
      </w:r>
    </w:p>
    <w:p w14:paraId="0D8F7E76" w14:textId="77777777" w:rsidR="00935C43" w:rsidRPr="00935C43" w:rsidRDefault="00935C43" w:rsidP="00575A60">
      <w:pPr>
        <w:pStyle w:val="ListParagraph"/>
        <w:numPr>
          <w:ilvl w:val="1"/>
          <w:numId w:val="13"/>
        </w:numPr>
        <w:contextualSpacing w:val="0"/>
        <w:rPr>
          <w:lang w:eastAsia="en-US"/>
        </w:rPr>
      </w:pPr>
      <w:r w:rsidRPr="00935C43">
        <w:rPr>
          <w:lang w:eastAsia="en-US"/>
        </w:rPr>
        <w:t>Soliciting</w:t>
      </w:r>
    </w:p>
    <w:p w14:paraId="54F32771" w14:textId="77777777" w:rsidR="00935C43" w:rsidRPr="00935C43" w:rsidRDefault="00935C43" w:rsidP="00575A60">
      <w:pPr>
        <w:pStyle w:val="ListParagraph"/>
        <w:numPr>
          <w:ilvl w:val="1"/>
          <w:numId w:val="13"/>
        </w:numPr>
        <w:contextualSpacing w:val="0"/>
        <w:rPr>
          <w:lang w:eastAsia="en-US"/>
        </w:rPr>
      </w:pPr>
      <w:r w:rsidRPr="00935C43">
        <w:rPr>
          <w:lang w:eastAsia="en-US"/>
        </w:rPr>
        <w:t>Payment of program funds by a provider to another provider</w:t>
      </w:r>
    </w:p>
    <w:p w14:paraId="0F3D0B32" w14:textId="77777777" w:rsidR="00935C43" w:rsidRPr="00935C43" w:rsidRDefault="00935C43" w:rsidP="00575A60">
      <w:pPr>
        <w:pStyle w:val="ListParagraph"/>
        <w:numPr>
          <w:ilvl w:val="1"/>
          <w:numId w:val="13"/>
        </w:numPr>
        <w:contextualSpacing w:val="0"/>
        <w:rPr>
          <w:lang w:eastAsia="en-US"/>
        </w:rPr>
      </w:pPr>
      <w:r w:rsidRPr="00935C43">
        <w:rPr>
          <w:lang w:eastAsia="en-US"/>
        </w:rPr>
        <w:t>Failing to comply with Provider Agreement requirements</w:t>
      </w:r>
    </w:p>
    <w:p w14:paraId="2B4A6EE5" w14:textId="3C28C891" w:rsidR="00935C43" w:rsidRDefault="00935C43" w:rsidP="00575A60">
      <w:pPr>
        <w:pStyle w:val="ListParagraph"/>
        <w:numPr>
          <w:ilvl w:val="1"/>
          <w:numId w:val="13"/>
        </w:numPr>
        <w:contextualSpacing w:val="0"/>
        <w:rPr>
          <w:lang w:eastAsia="en-US"/>
        </w:rPr>
      </w:pPr>
      <w:r w:rsidRPr="00935C43">
        <w:rPr>
          <w:lang w:eastAsia="en-US"/>
        </w:rPr>
        <w:t>Influencing, soliciting, or coercing individuals to receive from a particular provider or supplier any item or service for which payment may be made</w:t>
      </w:r>
    </w:p>
    <w:p w14:paraId="03A32FDB" w14:textId="0C0C60EB" w:rsidR="00935C43" w:rsidRDefault="00935C43" w:rsidP="00935C43">
      <w:pPr>
        <w:pStyle w:val="Heading2"/>
        <w:rPr>
          <w:lang w:eastAsia="en-US"/>
        </w:rPr>
      </w:pPr>
      <w:bookmarkStart w:id="65" w:name="_Toc169532892"/>
      <w:r>
        <w:rPr>
          <w:lang w:eastAsia="en-US"/>
        </w:rPr>
        <w:t>Avoid Prohibited Practices</w:t>
      </w:r>
      <w:bookmarkEnd w:id="65"/>
    </w:p>
    <w:p w14:paraId="0AD5E710" w14:textId="77777777" w:rsidR="00935C43" w:rsidRPr="00935C43" w:rsidRDefault="00935C43" w:rsidP="00935C43">
      <w:pPr>
        <w:rPr>
          <w:lang w:eastAsia="en-US"/>
        </w:rPr>
      </w:pPr>
      <w:r w:rsidRPr="00935C43">
        <w:rPr>
          <w:lang w:eastAsia="en-US"/>
        </w:rPr>
        <w:t>OLTL may initiate remedial actions against the provider at any time for non-compliance including sanctions and/or termination of the Provider Agreement.</w:t>
      </w:r>
    </w:p>
    <w:p w14:paraId="51EEBCAF" w14:textId="7499331C" w:rsidR="00935C43" w:rsidRPr="00935C43" w:rsidRDefault="00935C43" w:rsidP="00935C43">
      <w:pPr>
        <w:rPr>
          <w:lang w:eastAsia="en-US"/>
        </w:rPr>
      </w:pPr>
      <w:r w:rsidRPr="00935C43">
        <w:rPr>
          <w:lang w:eastAsia="en-US"/>
        </w:rPr>
        <w:t>Now check your understanding of what’s been covered so far by answering these review questions.</w:t>
      </w:r>
    </w:p>
    <w:p w14:paraId="70F12219" w14:textId="5636D2E6" w:rsidR="00CE6741" w:rsidRDefault="00CE6741" w:rsidP="00CE6741">
      <w:pPr>
        <w:pStyle w:val="Heading2"/>
        <w:rPr>
          <w:lang w:eastAsia="en-US"/>
        </w:rPr>
      </w:pPr>
      <w:bookmarkStart w:id="66" w:name="_Toc169532893"/>
      <w:r>
        <w:rPr>
          <w:lang w:eastAsia="en-US"/>
        </w:rPr>
        <w:lastRenderedPageBreak/>
        <w:t>Lesson 3 Knowledge Check</w:t>
      </w:r>
      <w:bookmarkEnd w:id="66"/>
    </w:p>
    <w:p w14:paraId="1045A5D0" w14:textId="677FFC5B" w:rsidR="00CE6741" w:rsidRDefault="005A4866" w:rsidP="005A4866">
      <w:pPr>
        <w:rPr>
          <w:lang w:eastAsia="en-US"/>
        </w:rPr>
      </w:pPr>
      <w:r>
        <w:rPr>
          <w:lang w:eastAsia="en-US"/>
        </w:rPr>
        <w:t xml:space="preserve">1. </w:t>
      </w:r>
      <w:r w:rsidR="00935C43" w:rsidRPr="00935C43">
        <w:rPr>
          <w:lang w:eastAsia="en-US"/>
        </w:rPr>
        <w:t>OLTL requires records to be maintained for a minimum of five years after creation</w:t>
      </w:r>
      <w:r w:rsidRPr="005A4866">
        <w:rPr>
          <w:lang w:eastAsia="en-US"/>
        </w:rPr>
        <w:t>.</w:t>
      </w:r>
    </w:p>
    <w:p w14:paraId="45FD437C" w14:textId="729049DE" w:rsidR="005A4866" w:rsidRDefault="005A4866" w:rsidP="005A4866">
      <w:pPr>
        <w:rPr>
          <w:lang w:eastAsia="en-US"/>
        </w:rPr>
      </w:pPr>
      <w:r>
        <w:rPr>
          <w:lang w:eastAsia="en-US"/>
        </w:rPr>
        <w:t>True</w:t>
      </w:r>
    </w:p>
    <w:p w14:paraId="246EB4CC" w14:textId="4BED78F2" w:rsidR="005A4866" w:rsidRDefault="005A4866" w:rsidP="005A4866">
      <w:pPr>
        <w:rPr>
          <w:lang w:eastAsia="en-US"/>
        </w:rPr>
      </w:pPr>
      <w:r>
        <w:rPr>
          <w:lang w:eastAsia="en-US"/>
        </w:rPr>
        <w:t>False</w:t>
      </w:r>
    </w:p>
    <w:p w14:paraId="7045B334" w14:textId="022BDACF" w:rsidR="005A4866" w:rsidRDefault="005A4866" w:rsidP="005A4866">
      <w:pPr>
        <w:rPr>
          <w:lang w:eastAsia="en-US"/>
        </w:rPr>
      </w:pPr>
      <w:r>
        <w:rPr>
          <w:lang w:eastAsia="en-US"/>
        </w:rPr>
        <w:t>Please pause.</w:t>
      </w:r>
    </w:p>
    <w:p w14:paraId="6775EF65" w14:textId="40DF36DB" w:rsidR="005A4866" w:rsidRDefault="00935C43" w:rsidP="005A4866">
      <w:pPr>
        <w:rPr>
          <w:lang w:eastAsia="en-US"/>
        </w:rPr>
      </w:pPr>
      <w:r w:rsidRPr="00935C43">
        <w:rPr>
          <w:lang w:eastAsia="en-US"/>
        </w:rPr>
        <w:t>Some regulations have a longer retention rate. A provider must maintain their records for the greatest timeframe</w:t>
      </w:r>
      <w:r w:rsidR="005A4866" w:rsidRPr="005A4866">
        <w:rPr>
          <w:lang w:eastAsia="en-US"/>
        </w:rPr>
        <w:t>.</w:t>
      </w:r>
    </w:p>
    <w:p w14:paraId="3EB11399" w14:textId="77777777" w:rsidR="00935C43" w:rsidRDefault="005A4866" w:rsidP="00935C43">
      <w:pPr>
        <w:rPr>
          <w:lang w:eastAsia="en-US"/>
        </w:rPr>
      </w:pPr>
      <w:r>
        <w:rPr>
          <w:lang w:eastAsia="en-US"/>
        </w:rPr>
        <w:t xml:space="preserve">2. </w:t>
      </w:r>
      <w:r w:rsidR="00935C43">
        <w:rPr>
          <w:lang w:eastAsia="en-US"/>
        </w:rPr>
        <w:t>Once a year, the following exclusions are required for every employee, board member, and contractor:</w:t>
      </w:r>
    </w:p>
    <w:p w14:paraId="2A49BB9C" w14:textId="77777777" w:rsidR="00935C43" w:rsidRDefault="00935C43" w:rsidP="00935C43">
      <w:pPr>
        <w:rPr>
          <w:lang w:eastAsia="en-US"/>
        </w:rPr>
      </w:pPr>
      <w:r>
        <w:rPr>
          <w:lang w:eastAsia="en-US"/>
        </w:rPr>
        <w:t xml:space="preserve">Pennsylvania </w:t>
      </w:r>
      <w:proofErr w:type="spellStart"/>
      <w:r>
        <w:rPr>
          <w:lang w:eastAsia="en-US"/>
        </w:rPr>
        <w:t>Medicheck</w:t>
      </w:r>
      <w:proofErr w:type="spellEnd"/>
      <w:r>
        <w:rPr>
          <w:lang w:eastAsia="en-US"/>
        </w:rPr>
        <w:t xml:space="preserve"> List</w:t>
      </w:r>
    </w:p>
    <w:p w14:paraId="69AF2025" w14:textId="77777777" w:rsidR="00935C43" w:rsidRDefault="00935C43" w:rsidP="00935C43">
      <w:pPr>
        <w:rPr>
          <w:lang w:eastAsia="en-US"/>
        </w:rPr>
      </w:pPr>
      <w:r>
        <w:rPr>
          <w:lang w:eastAsia="en-US"/>
        </w:rPr>
        <w:t>List of Excluded Individuals/Entities</w:t>
      </w:r>
    </w:p>
    <w:p w14:paraId="72E4B843" w14:textId="7E71086D" w:rsidR="005A4866" w:rsidRDefault="00935C43" w:rsidP="00935C43">
      <w:pPr>
        <w:rPr>
          <w:lang w:eastAsia="en-US"/>
        </w:rPr>
      </w:pPr>
      <w:r>
        <w:rPr>
          <w:lang w:eastAsia="en-US"/>
        </w:rPr>
        <w:t>Excluded Parties List System</w:t>
      </w:r>
      <w:r w:rsidR="005A4866" w:rsidRPr="005A4866">
        <w:rPr>
          <w:lang w:eastAsia="en-US"/>
        </w:rPr>
        <w:t>.</w:t>
      </w:r>
    </w:p>
    <w:p w14:paraId="5D432CB2" w14:textId="6431AD8B" w:rsidR="005A4866" w:rsidRDefault="005A4866" w:rsidP="005A4866">
      <w:pPr>
        <w:rPr>
          <w:lang w:eastAsia="en-US"/>
        </w:rPr>
      </w:pPr>
      <w:r>
        <w:rPr>
          <w:lang w:eastAsia="en-US"/>
        </w:rPr>
        <w:t>True</w:t>
      </w:r>
    </w:p>
    <w:p w14:paraId="60DBA801" w14:textId="764142EE" w:rsidR="005A4866" w:rsidRDefault="005A4866" w:rsidP="005A4866">
      <w:pPr>
        <w:rPr>
          <w:lang w:eastAsia="en-US"/>
        </w:rPr>
      </w:pPr>
      <w:r>
        <w:rPr>
          <w:lang w:eastAsia="en-US"/>
        </w:rPr>
        <w:t>False</w:t>
      </w:r>
    </w:p>
    <w:p w14:paraId="40B19DB2" w14:textId="3786A53B" w:rsidR="005A4866" w:rsidRDefault="005A4866" w:rsidP="005A4866">
      <w:pPr>
        <w:rPr>
          <w:lang w:eastAsia="en-US"/>
        </w:rPr>
      </w:pPr>
      <w:r>
        <w:rPr>
          <w:lang w:eastAsia="en-US"/>
        </w:rPr>
        <w:t>Please pause.</w:t>
      </w:r>
    </w:p>
    <w:p w14:paraId="583625BD" w14:textId="77777777" w:rsidR="00935C43" w:rsidRDefault="00935C43" w:rsidP="00935C43">
      <w:pPr>
        <w:rPr>
          <w:lang w:eastAsia="en-US"/>
        </w:rPr>
      </w:pPr>
      <w:r>
        <w:rPr>
          <w:lang w:eastAsia="en-US"/>
        </w:rPr>
        <w:t xml:space="preserve">The correct answer is False. The three exclusions are required </w:t>
      </w:r>
      <w:proofErr w:type="gramStart"/>
      <w:r>
        <w:rPr>
          <w:lang w:eastAsia="en-US"/>
        </w:rPr>
        <w:t>on a monthly basis</w:t>
      </w:r>
      <w:proofErr w:type="gramEnd"/>
      <w:r>
        <w:rPr>
          <w:lang w:eastAsia="en-US"/>
        </w:rPr>
        <w:t>.</w:t>
      </w:r>
    </w:p>
    <w:p w14:paraId="437DA26C" w14:textId="7FD8AF4B" w:rsidR="005A4866" w:rsidRDefault="00935C43" w:rsidP="00935C43">
      <w:pPr>
        <w:rPr>
          <w:lang w:eastAsia="en-US"/>
        </w:rPr>
      </w:pPr>
      <w:r>
        <w:rPr>
          <w:lang w:eastAsia="en-US"/>
        </w:rPr>
        <w:t xml:space="preserve">“Every employee/every board member/every contractor/every month/three </w:t>
      </w:r>
      <w:proofErr w:type="gramStart"/>
      <w:r>
        <w:rPr>
          <w:lang w:eastAsia="en-US"/>
        </w:rPr>
        <w:t>exclusions</w:t>
      </w:r>
      <w:proofErr w:type="gramEnd"/>
      <w:r>
        <w:rPr>
          <w:lang w:eastAsia="en-US"/>
        </w:rPr>
        <w:t>.”</w:t>
      </w:r>
    </w:p>
    <w:p w14:paraId="24B9B339" w14:textId="37F37CA4" w:rsidR="00A97C5B" w:rsidRDefault="005A4866" w:rsidP="00935C43">
      <w:pPr>
        <w:rPr>
          <w:lang w:eastAsia="en-US"/>
        </w:rPr>
      </w:pPr>
      <w:r>
        <w:rPr>
          <w:lang w:eastAsia="en-US"/>
        </w:rPr>
        <w:t xml:space="preserve">3. </w:t>
      </w:r>
      <w:r w:rsidR="00935C43" w:rsidRPr="00935C43">
        <w:rPr>
          <w:lang w:eastAsia="en-US"/>
        </w:rPr>
        <w:t>A child abuse history certification is required only when a care worker has direct contact with a child.</w:t>
      </w:r>
    </w:p>
    <w:p w14:paraId="13016FE8" w14:textId="51E2BFF2" w:rsidR="00935C43" w:rsidRDefault="00935C43" w:rsidP="00935C43">
      <w:pPr>
        <w:rPr>
          <w:lang w:eastAsia="en-US"/>
        </w:rPr>
      </w:pPr>
      <w:r>
        <w:rPr>
          <w:lang w:eastAsia="en-US"/>
        </w:rPr>
        <w:t>True</w:t>
      </w:r>
    </w:p>
    <w:p w14:paraId="02EA8015" w14:textId="6C4FEFD8" w:rsidR="00935C43" w:rsidRDefault="00935C43" w:rsidP="00935C43">
      <w:pPr>
        <w:rPr>
          <w:lang w:eastAsia="en-US"/>
        </w:rPr>
      </w:pPr>
      <w:r>
        <w:rPr>
          <w:lang w:eastAsia="en-US"/>
        </w:rPr>
        <w:t>False</w:t>
      </w:r>
    </w:p>
    <w:p w14:paraId="0E956F6C" w14:textId="5CBDF777" w:rsidR="00A97C5B" w:rsidRDefault="00A97C5B" w:rsidP="005A4866">
      <w:pPr>
        <w:rPr>
          <w:lang w:eastAsia="en-US"/>
        </w:rPr>
      </w:pPr>
      <w:r>
        <w:rPr>
          <w:lang w:eastAsia="en-US"/>
        </w:rPr>
        <w:t>Please pause.</w:t>
      </w:r>
    </w:p>
    <w:p w14:paraId="7ECB6EF0" w14:textId="4C8E8566" w:rsidR="00A97C5B" w:rsidRDefault="00935C43" w:rsidP="00A97C5B">
      <w:pPr>
        <w:rPr>
          <w:lang w:eastAsia="en-US"/>
        </w:rPr>
      </w:pPr>
      <w:r w:rsidRPr="00935C43">
        <w:rPr>
          <w:lang w:eastAsia="en-US"/>
        </w:rPr>
        <w:t>The correct answer is False. A child abuse history certification is required when a care worker provides services in a home where children live or visit routinely</w:t>
      </w:r>
      <w:r w:rsidR="00A97C5B">
        <w:rPr>
          <w:lang w:eastAsia="en-US"/>
        </w:rPr>
        <w:t>.</w:t>
      </w:r>
    </w:p>
    <w:p w14:paraId="12A0838F" w14:textId="53EA6A2C" w:rsidR="00935C43" w:rsidRDefault="00935C43" w:rsidP="00A97C5B">
      <w:pPr>
        <w:rPr>
          <w:lang w:eastAsia="en-US"/>
        </w:rPr>
      </w:pPr>
      <w:r>
        <w:rPr>
          <w:lang w:eastAsia="en-US"/>
        </w:rPr>
        <w:t>4. Which of the following are considered prohibited practices? (Select all that apply.)</w:t>
      </w:r>
    </w:p>
    <w:p w14:paraId="62F7EB6E" w14:textId="5B8C4280" w:rsidR="00935C43" w:rsidRDefault="00935C43" w:rsidP="00A97C5B">
      <w:pPr>
        <w:rPr>
          <w:lang w:eastAsia="en-US"/>
        </w:rPr>
      </w:pPr>
      <w:r>
        <w:rPr>
          <w:lang w:eastAsia="en-US"/>
        </w:rPr>
        <w:t>Abusing a participant in any form</w:t>
      </w:r>
    </w:p>
    <w:p w14:paraId="2EE01A64" w14:textId="33A168D0" w:rsidR="00935C43" w:rsidRDefault="00935C43" w:rsidP="00A97C5B">
      <w:pPr>
        <w:rPr>
          <w:lang w:eastAsia="en-US"/>
        </w:rPr>
      </w:pPr>
      <w:r>
        <w:rPr>
          <w:lang w:eastAsia="en-US"/>
        </w:rPr>
        <w:t>Failing to develop and maintain health service records</w:t>
      </w:r>
    </w:p>
    <w:p w14:paraId="523EC336" w14:textId="361117E2" w:rsidR="00935C43" w:rsidRDefault="00935C43" w:rsidP="00A97C5B">
      <w:pPr>
        <w:rPr>
          <w:lang w:eastAsia="en-US"/>
        </w:rPr>
      </w:pPr>
      <w:r>
        <w:rPr>
          <w:lang w:eastAsia="en-US"/>
        </w:rPr>
        <w:t>Hiring a relative of the participant</w:t>
      </w:r>
    </w:p>
    <w:p w14:paraId="48CE199C" w14:textId="1A2EECC9" w:rsidR="00935C43" w:rsidRDefault="00935C43" w:rsidP="00A97C5B">
      <w:pPr>
        <w:rPr>
          <w:lang w:eastAsia="en-US"/>
        </w:rPr>
      </w:pPr>
      <w:r>
        <w:rPr>
          <w:lang w:eastAsia="en-US"/>
        </w:rPr>
        <w:t>Recommending a supplier for medical items</w:t>
      </w:r>
    </w:p>
    <w:p w14:paraId="153EA760" w14:textId="18182F99" w:rsidR="00935C43" w:rsidRDefault="00935C43" w:rsidP="00A97C5B">
      <w:pPr>
        <w:rPr>
          <w:lang w:eastAsia="en-US"/>
        </w:rPr>
      </w:pPr>
      <w:r>
        <w:rPr>
          <w:lang w:eastAsia="en-US"/>
        </w:rPr>
        <w:t>Soliciting a participant</w:t>
      </w:r>
    </w:p>
    <w:p w14:paraId="72E6BB8C" w14:textId="118251DA" w:rsidR="00935C43" w:rsidRDefault="00935C43" w:rsidP="00A97C5B">
      <w:pPr>
        <w:rPr>
          <w:lang w:eastAsia="en-US"/>
        </w:rPr>
      </w:pPr>
      <w:r>
        <w:rPr>
          <w:lang w:eastAsia="en-US"/>
        </w:rPr>
        <w:t>Please pause.</w:t>
      </w:r>
    </w:p>
    <w:p w14:paraId="4F8ACA66" w14:textId="73A887FB" w:rsidR="00935C43" w:rsidRDefault="00935C43" w:rsidP="00935C43">
      <w:pPr>
        <w:rPr>
          <w:lang w:eastAsia="en-US"/>
        </w:rPr>
      </w:pPr>
      <w:r>
        <w:rPr>
          <w:lang w:eastAsia="en-US"/>
        </w:rPr>
        <w:t>The correct answer is that the following are prohibited practices: abusing a participant in any form, failing to develop and maintain health service records, recommending a supplier for medical items, and soliciting a participant.</w:t>
      </w:r>
    </w:p>
    <w:p w14:paraId="0EA20530" w14:textId="6D087991" w:rsidR="00A97C5B" w:rsidRDefault="00A97C5B" w:rsidP="00A97C5B">
      <w:pPr>
        <w:pStyle w:val="Heading1"/>
        <w:rPr>
          <w:lang w:eastAsia="en-US"/>
        </w:rPr>
      </w:pPr>
      <w:bookmarkStart w:id="67" w:name="_Toc169532894"/>
      <w:r>
        <w:rPr>
          <w:lang w:eastAsia="en-US"/>
        </w:rPr>
        <w:lastRenderedPageBreak/>
        <w:t xml:space="preserve">Lesson 4: </w:t>
      </w:r>
      <w:r w:rsidR="00935C43">
        <w:rPr>
          <w:lang w:eastAsia="en-US"/>
        </w:rPr>
        <w:t>Quality Management</w:t>
      </w:r>
      <w:bookmarkEnd w:id="67"/>
    </w:p>
    <w:p w14:paraId="04FA4538" w14:textId="5BA0E2A3" w:rsidR="00A97C5B" w:rsidRDefault="00935C43" w:rsidP="00A97C5B">
      <w:pPr>
        <w:rPr>
          <w:lang w:eastAsia="en-US"/>
        </w:rPr>
      </w:pPr>
      <w:r w:rsidRPr="00935C43">
        <w:rPr>
          <w:lang w:eastAsia="en-US"/>
        </w:rPr>
        <w:t>Quality is more than responding to and resolving complaints. Quality management is an approach to doing business</w:t>
      </w:r>
      <w:r w:rsidR="00A97C5B" w:rsidRPr="00A97C5B">
        <w:rPr>
          <w:lang w:eastAsia="en-US"/>
        </w:rPr>
        <w:t>.</w:t>
      </w:r>
    </w:p>
    <w:p w14:paraId="4770BADB" w14:textId="56439ED9" w:rsidR="00A97C5B" w:rsidRDefault="00935C43" w:rsidP="00A97C5B">
      <w:pPr>
        <w:pStyle w:val="Heading2"/>
        <w:rPr>
          <w:lang w:eastAsia="en-US"/>
        </w:rPr>
      </w:pPr>
      <w:bookmarkStart w:id="68" w:name="_Toc169532895"/>
      <w:r>
        <w:rPr>
          <w:lang w:eastAsia="en-US"/>
        </w:rPr>
        <w:t>Quality Management</w:t>
      </w:r>
      <w:bookmarkEnd w:id="68"/>
    </w:p>
    <w:p w14:paraId="28AAA124" w14:textId="7DAE7208" w:rsidR="00935C43" w:rsidRPr="00935C43" w:rsidRDefault="00935C43" w:rsidP="00935C43">
      <w:pPr>
        <w:rPr>
          <w:lang w:eastAsia="en-US"/>
        </w:rPr>
      </w:pPr>
      <w:r w:rsidRPr="00935C43">
        <w:rPr>
          <w:lang w:eastAsia="en-US"/>
        </w:rPr>
        <w:t>Quality management includes three functions – discovery, remediation, and continuous improvement.</w:t>
      </w:r>
    </w:p>
    <w:p w14:paraId="34F498DA" w14:textId="77777777" w:rsidR="00935C43" w:rsidRPr="00935C43" w:rsidRDefault="00935C43" w:rsidP="00935C43">
      <w:pPr>
        <w:rPr>
          <w:lang w:eastAsia="en-US"/>
        </w:rPr>
      </w:pPr>
      <w:r w:rsidRPr="00935C43">
        <w:rPr>
          <w:lang w:eastAsia="en-US"/>
        </w:rPr>
        <w:t>During discovery we ask, “How do we measure what we’ve done?” Discovery is the collection of data that reflects the ongoing implementation of the program. It identifies both strengths and opportunities for improvement.</w:t>
      </w:r>
    </w:p>
    <w:p w14:paraId="2698B492" w14:textId="77777777" w:rsidR="00935C43" w:rsidRPr="00935C43" w:rsidRDefault="00935C43" w:rsidP="00935C43">
      <w:pPr>
        <w:rPr>
          <w:lang w:eastAsia="en-US"/>
        </w:rPr>
      </w:pPr>
      <w:r w:rsidRPr="00935C43">
        <w:rPr>
          <w:lang w:eastAsia="en-US"/>
        </w:rPr>
        <w:t>During remediation we ask, “What do we do when things haven’t worked well?” Remediation is taking action to remedy specific problems or concerns that arise in data collection.</w:t>
      </w:r>
    </w:p>
    <w:p w14:paraId="0D54F0DE" w14:textId="2859A74D" w:rsidR="00A97C5B" w:rsidRDefault="00935C43" w:rsidP="00935C43">
      <w:pPr>
        <w:rPr>
          <w:lang w:eastAsia="en-US"/>
        </w:rPr>
      </w:pPr>
      <w:r w:rsidRPr="00935C43">
        <w:rPr>
          <w:lang w:eastAsia="en-US"/>
        </w:rPr>
        <w:t>During continuous improvement, we ask, “How do we do things better?” Continuous improvement uses collected data on actions and remediation to change processes and improve outcomes.</w:t>
      </w:r>
    </w:p>
    <w:p w14:paraId="40D30992" w14:textId="5D1A9114" w:rsidR="00A97C5B" w:rsidRDefault="00935C43" w:rsidP="00A97C5B">
      <w:pPr>
        <w:pStyle w:val="Heading2"/>
        <w:rPr>
          <w:lang w:eastAsia="en-US"/>
        </w:rPr>
      </w:pPr>
      <w:bookmarkStart w:id="69" w:name="_Toc169532896"/>
      <w:r>
        <w:rPr>
          <w:lang w:eastAsia="en-US"/>
        </w:rPr>
        <w:t>Develop QMP</w:t>
      </w:r>
      <w:bookmarkEnd w:id="69"/>
    </w:p>
    <w:p w14:paraId="575BCA40" w14:textId="77777777" w:rsidR="00935C43" w:rsidRPr="00935C43" w:rsidRDefault="00935C43" w:rsidP="00935C43">
      <w:pPr>
        <w:rPr>
          <w:lang w:eastAsia="en-US"/>
        </w:rPr>
      </w:pPr>
      <w:r w:rsidRPr="00935C43">
        <w:rPr>
          <w:lang w:eastAsia="en-US"/>
        </w:rPr>
        <w:t>Every provider is required to develop and implement a Quality Management Plan, known as a QMP, in accordance with 55 Pa Code Chapters 52 and 1101. The plan must include three items:</w:t>
      </w:r>
    </w:p>
    <w:p w14:paraId="776AEF69" w14:textId="77777777" w:rsidR="00935C43" w:rsidRPr="00935C43" w:rsidRDefault="00935C43" w:rsidP="00575A60">
      <w:pPr>
        <w:pStyle w:val="ListParagraph"/>
        <w:numPr>
          <w:ilvl w:val="0"/>
          <w:numId w:val="14"/>
        </w:numPr>
        <w:contextualSpacing w:val="0"/>
        <w:rPr>
          <w:lang w:eastAsia="en-US"/>
        </w:rPr>
      </w:pPr>
      <w:r w:rsidRPr="00935C43">
        <w:rPr>
          <w:lang w:eastAsia="en-US"/>
        </w:rPr>
        <w:t>Measurable goals (What you want to achieve</w:t>
      </w:r>
      <w:proofErr w:type="gramStart"/>
      <w:r w:rsidRPr="00935C43">
        <w:rPr>
          <w:lang w:eastAsia="en-US"/>
        </w:rPr>
        <w:t>);</w:t>
      </w:r>
      <w:proofErr w:type="gramEnd"/>
    </w:p>
    <w:p w14:paraId="5C6F7A24" w14:textId="77777777" w:rsidR="00935C43" w:rsidRPr="00935C43" w:rsidRDefault="00935C43" w:rsidP="00575A60">
      <w:pPr>
        <w:pStyle w:val="ListParagraph"/>
        <w:numPr>
          <w:ilvl w:val="0"/>
          <w:numId w:val="14"/>
        </w:numPr>
        <w:contextualSpacing w:val="0"/>
        <w:rPr>
          <w:lang w:eastAsia="en-US"/>
        </w:rPr>
      </w:pPr>
      <w:r w:rsidRPr="00935C43">
        <w:rPr>
          <w:lang w:eastAsia="en-US"/>
        </w:rPr>
        <w:t>Data-driven outcomes (How close you came to achieving it); and</w:t>
      </w:r>
    </w:p>
    <w:p w14:paraId="3BAD9F9B" w14:textId="77777777" w:rsidR="00935C43" w:rsidRPr="00935C43" w:rsidRDefault="00935C43" w:rsidP="00575A60">
      <w:pPr>
        <w:pStyle w:val="ListParagraph"/>
        <w:numPr>
          <w:ilvl w:val="0"/>
          <w:numId w:val="14"/>
        </w:numPr>
        <w:contextualSpacing w:val="0"/>
        <w:rPr>
          <w:lang w:eastAsia="en-US"/>
        </w:rPr>
      </w:pPr>
      <w:r w:rsidRPr="00935C43">
        <w:rPr>
          <w:lang w:eastAsia="en-US"/>
        </w:rPr>
        <w:t>Department-approved Corrective Action Plans (If they are needed).</w:t>
      </w:r>
    </w:p>
    <w:p w14:paraId="519F6E4E" w14:textId="5CBE8255" w:rsidR="0083151E" w:rsidRDefault="00935C43" w:rsidP="00935C43">
      <w:pPr>
        <w:rPr>
          <w:lang w:eastAsia="en-US"/>
        </w:rPr>
      </w:pPr>
      <w:r w:rsidRPr="00935C43">
        <w:rPr>
          <w:lang w:eastAsia="en-US"/>
        </w:rPr>
        <w:t>The QMP should also address other areas of quality improvement identified by the provider. If you have questions on elements of your QMP, contact your QMET or CHC-MCO representative for support. Let’s focus on goals and outcomes.</w:t>
      </w:r>
    </w:p>
    <w:p w14:paraId="139AD8D0" w14:textId="5BDFFAE5" w:rsidR="00935C43" w:rsidRDefault="00935C43" w:rsidP="00935C43">
      <w:pPr>
        <w:pStyle w:val="Heading2"/>
        <w:rPr>
          <w:lang w:eastAsia="en-US"/>
        </w:rPr>
      </w:pPr>
      <w:bookmarkStart w:id="70" w:name="_Toc169532897"/>
      <w:r>
        <w:rPr>
          <w:lang w:eastAsia="en-US"/>
        </w:rPr>
        <w:t>Goals</w:t>
      </w:r>
      <w:bookmarkEnd w:id="70"/>
    </w:p>
    <w:p w14:paraId="18F8B9C0" w14:textId="77777777" w:rsidR="00935C43" w:rsidRPr="00935C43" w:rsidRDefault="00935C43" w:rsidP="00935C43">
      <w:pPr>
        <w:rPr>
          <w:lang w:eastAsia="en-US"/>
        </w:rPr>
      </w:pPr>
      <w:r w:rsidRPr="00935C43">
        <w:rPr>
          <w:lang w:eastAsia="en-US"/>
        </w:rPr>
        <w:t>The key task of providers in the QMP is to identify a set of goals that can be measured. The goals must relate to the quality of their services, the quality of their organization and employees, and the satisfaction of participants.</w:t>
      </w:r>
    </w:p>
    <w:p w14:paraId="3AA90832" w14:textId="2E36D0A6" w:rsidR="00935C43" w:rsidRDefault="00935C43" w:rsidP="00935C43">
      <w:pPr>
        <w:rPr>
          <w:lang w:eastAsia="en-US"/>
        </w:rPr>
      </w:pPr>
      <w:r w:rsidRPr="00935C43">
        <w:rPr>
          <w:lang w:eastAsia="en-US"/>
        </w:rPr>
        <w:t>A goal is a statement of what should happen or what you intend to achieve. For example, a provider goal might be to “ensure that the company meets or exceeds the needs and expectations of participants.”</w:t>
      </w:r>
    </w:p>
    <w:p w14:paraId="07EF438E" w14:textId="1BE51378" w:rsidR="00935C43" w:rsidRDefault="00935C43" w:rsidP="00935C43">
      <w:pPr>
        <w:pStyle w:val="Heading2"/>
        <w:rPr>
          <w:lang w:eastAsia="en-US"/>
        </w:rPr>
      </w:pPr>
      <w:bookmarkStart w:id="71" w:name="_Toc169532898"/>
      <w:r>
        <w:rPr>
          <w:lang w:eastAsia="en-US"/>
        </w:rPr>
        <w:t>Outcomes</w:t>
      </w:r>
      <w:bookmarkEnd w:id="71"/>
    </w:p>
    <w:p w14:paraId="10D14EC8" w14:textId="77777777" w:rsidR="00935C43" w:rsidRPr="00935C43" w:rsidRDefault="00935C43" w:rsidP="00935C43">
      <w:pPr>
        <w:rPr>
          <w:lang w:eastAsia="en-US"/>
        </w:rPr>
      </w:pPr>
      <w:r w:rsidRPr="00935C43">
        <w:rPr>
          <w:lang w:eastAsia="en-US"/>
        </w:rPr>
        <w:t xml:space="preserve">Data-driven outcomes are what </w:t>
      </w:r>
      <w:proofErr w:type="gramStart"/>
      <w:r w:rsidRPr="00935C43">
        <w:rPr>
          <w:lang w:eastAsia="en-US"/>
        </w:rPr>
        <w:t>actually happened</w:t>
      </w:r>
      <w:proofErr w:type="gramEnd"/>
      <w:r w:rsidRPr="00935C43">
        <w:rPr>
          <w:lang w:eastAsia="en-US"/>
        </w:rPr>
        <w:t xml:space="preserve">. To create a data-driven outcome related to the “expectations” goal, the organization needs to find a way to measure </w:t>
      </w:r>
      <w:r w:rsidRPr="00935C43">
        <w:rPr>
          <w:lang w:eastAsia="en-US"/>
        </w:rPr>
        <w:lastRenderedPageBreak/>
        <w:t>satisfaction. A survey can be created for participants to rate their expectations of service as “unmet,” “met,” or “exceeded.” The data-driven outcome documents how many participants rate the organization as “meeting” or “exceeding” expectations.</w:t>
      </w:r>
    </w:p>
    <w:p w14:paraId="3E2892FF" w14:textId="56B0726E" w:rsidR="00935C43" w:rsidRDefault="00935C43" w:rsidP="00935C43">
      <w:pPr>
        <w:rPr>
          <w:lang w:eastAsia="en-US"/>
        </w:rPr>
      </w:pPr>
      <w:r w:rsidRPr="00935C43">
        <w:rPr>
          <w:lang w:eastAsia="en-US"/>
        </w:rPr>
        <w:t>Participant surveys, complaints, and commendations support how well your organization, its processes, and its individual employees are rated by participants.</w:t>
      </w:r>
    </w:p>
    <w:p w14:paraId="4A22C1E6" w14:textId="337F0094" w:rsidR="00935C43" w:rsidRDefault="00935C43" w:rsidP="00935C43">
      <w:pPr>
        <w:pStyle w:val="Heading2"/>
        <w:rPr>
          <w:lang w:eastAsia="en-US"/>
        </w:rPr>
      </w:pPr>
      <w:bookmarkStart w:id="72" w:name="_Toc169532899"/>
      <w:r>
        <w:rPr>
          <w:lang w:eastAsia="en-US"/>
        </w:rPr>
        <w:t>Work with QMETs</w:t>
      </w:r>
      <w:bookmarkEnd w:id="72"/>
    </w:p>
    <w:p w14:paraId="119B151F" w14:textId="77777777" w:rsidR="00935C43" w:rsidRPr="00935C43" w:rsidRDefault="00935C43" w:rsidP="00935C43">
      <w:pPr>
        <w:rPr>
          <w:lang w:eastAsia="en-US"/>
        </w:rPr>
      </w:pPr>
      <w:r w:rsidRPr="00935C43">
        <w:rPr>
          <w:lang w:eastAsia="en-US"/>
        </w:rPr>
        <w:t xml:space="preserve">So, how do we know that providers are complying with </w:t>
      </w:r>
      <w:proofErr w:type="gramStart"/>
      <w:r w:rsidRPr="00935C43">
        <w:rPr>
          <w:lang w:eastAsia="en-US"/>
        </w:rPr>
        <w:t>all of</w:t>
      </w:r>
      <w:proofErr w:type="gramEnd"/>
      <w:r w:rsidRPr="00935C43">
        <w:rPr>
          <w:lang w:eastAsia="en-US"/>
        </w:rPr>
        <w:t xml:space="preserve"> the rules, regulations, policies, and procedures? For Act 150 and fee-for-service waivers and programs, providers work with QMETs. For managed care, CHC-MCOs have their own quality management procedures.</w:t>
      </w:r>
    </w:p>
    <w:p w14:paraId="2A45F5C6" w14:textId="5BEBF085" w:rsidR="00935C43" w:rsidRDefault="00935C43" w:rsidP="00935C43">
      <w:pPr>
        <w:rPr>
          <w:lang w:eastAsia="en-US"/>
        </w:rPr>
      </w:pPr>
      <w:r w:rsidRPr="00935C43">
        <w:rPr>
          <w:lang w:eastAsia="en-US"/>
        </w:rPr>
        <w:t>QMETs are OLTL’s monitoring agents for Act 150 and the OBRA waiver. QMETs are also a great resource for providers. QMETs help Act 150 and OBRA waiver providers to be better at compliance.</w:t>
      </w:r>
    </w:p>
    <w:p w14:paraId="057702E0" w14:textId="42897A5A" w:rsidR="00935C43" w:rsidRDefault="00935C43" w:rsidP="00935C43">
      <w:pPr>
        <w:pStyle w:val="Heading2"/>
        <w:rPr>
          <w:lang w:eastAsia="en-US"/>
        </w:rPr>
      </w:pPr>
      <w:bookmarkStart w:id="73" w:name="_Toc169532900"/>
      <w:r>
        <w:rPr>
          <w:lang w:eastAsia="en-US"/>
        </w:rPr>
        <w:t>QMET Monitoring</w:t>
      </w:r>
      <w:bookmarkEnd w:id="73"/>
    </w:p>
    <w:p w14:paraId="2F27B3B3" w14:textId="5729934D" w:rsidR="00935C43" w:rsidRDefault="00935C43" w:rsidP="00935C43">
      <w:pPr>
        <w:rPr>
          <w:lang w:eastAsia="en-US"/>
        </w:rPr>
      </w:pPr>
      <w:r w:rsidRPr="00935C43">
        <w:rPr>
          <w:lang w:eastAsia="en-US"/>
        </w:rPr>
        <w:t xml:space="preserve">At a minimum of every two years, QMETs conduct comprehensive on-site fee-for-service provider monitoring. QMET monitoring visits identify areas of improvement. Monitoring visits are typically announced but OLTL reserves the right to </w:t>
      </w:r>
      <w:proofErr w:type="gramStart"/>
      <w:r w:rsidRPr="00935C43">
        <w:rPr>
          <w:lang w:eastAsia="en-US"/>
        </w:rPr>
        <w:t>monitor</w:t>
      </w:r>
      <w:proofErr w:type="gramEnd"/>
      <w:r w:rsidRPr="00935C43">
        <w:rPr>
          <w:lang w:eastAsia="en-US"/>
        </w:rPr>
        <w:t xml:space="preserve"> at any time without notice.</w:t>
      </w:r>
    </w:p>
    <w:p w14:paraId="7104E58F" w14:textId="0587963C" w:rsidR="00935C43" w:rsidRDefault="00935C43" w:rsidP="00935C43">
      <w:pPr>
        <w:pStyle w:val="Heading2"/>
        <w:rPr>
          <w:lang w:eastAsia="en-US"/>
        </w:rPr>
      </w:pPr>
      <w:bookmarkStart w:id="74" w:name="_Toc169532901"/>
      <w:r>
        <w:rPr>
          <w:lang w:eastAsia="en-US"/>
        </w:rPr>
        <w:t>QMET Monitoring Process</w:t>
      </w:r>
      <w:bookmarkEnd w:id="74"/>
    </w:p>
    <w:p w14:paraId="3D9B4035" w14:textId="0DCE457D" w:rsidR="00935C43" w:rsidRDefault="00935C43" w:rsidP="00935C43">
      <w:pPr>
        <w:rPr>
          <w:lang w:eastAsia="en-US"/>
        </w:rPr>
      </w:pPr>
      <w:r w:rsidRPr="00935C43">
        <w:rPr>
          <w:lang w:eastAsia="en-US"/>
        </w:rPr>
        <w:t>The QMET monitoring process has three stages: Preparation, On-site Monitoring, and Follow-up.</w:t>
      </w:r>
    </w:p>
    <w:p w14:paraId="3D4C7E17" w14:textId="20744C55" w:rsidR="00935C43" w:rsidRDefault="00935C43" w:rsidP="00935C43">
      <w:pPr>
        <w:pStyle w:val="Heading2"/>
        <w:rPr>
          <w:lang w:eastAsia="en-US"/>
        </w:rPr>
      </w:pPr>
      <w:bookmarkStart w:id="75" w:name="_Toc169532902"/>
      <w:r>
        <w:rPr>
          <w:lang w:eastAsia="en-US"/>
        </w:rPr>
        <w:t>Preparation Phase</w:t>
      </w:r>
      <w:bookmarkEnd w:id="75"/>
    </w:p>
    <w:p w14:paraId="28A12DB3" w14:textId="280CEA46" w:rsidR="00935C43" w:rsidRDefault="00935C43" w:rsidP="00935C43">
      <w:pPr>
        <w:rPr>
          <w:lang w:eastAsia="en-US"/>
        </w:rPr>
      </w:pPr>
      <w:r w:rsidRPr="00935C43">
        <w:rPr>
          <w:lang w:eastAsia="en-US"/>
        </w:rPr>
        <w:t>In the preparation phase, a notification of monitoring letter is sent to the provider prior to the on-site monitoring visit. The letter outlines the information and data that the QMET will review and requests documents and files to be sent prior to the on-site monitoring visit.</w:t>
      </w:r>
    </w:p>
    <w:p w14:paraId="12843A1A" w14:textId="18C5A0B1" w:rsidR="00935C43" w:rsidRDefault="00935C43" w:rsidP="00935C43">
      <w:pPr>
        <w:pStyle w:val="Heading2"/>
        <w:rPr>
          <w:lang w:eastAsia="en-US"/>
        </w:rPr>
      </w:pPr>
      <w:bookmarkStart w:id="76" w:name="_Toc169532903"/>
      <w:r>
        <w:rPr>
          <w:lang w:eastAsia="en-US"/>
        </w:rPr>
        <w:t>On-site Monitoring Phase</w:t>
      </w:r>
      <w:bookmarkEnd w:id="76"/>
    </w:p>
    <w:p w14:paraId="70B277F8" w14:textId="4AA1DFD5" w:rsidR="00935C43" w:rsidRDefault="00935C43" w:rsidP="00935C43">
      <w:pPr>
        <w:rPr>
          <w:lang w:eastAsia="en-US"/>
        </w:rPr>
      </w:pPr>
      <w:r w:rsidRPr="00935C43">
        <w:rPr>
          <w:lang w:eastAsia="en-US"/>
        </w:rPr>
        <w:t xml:space="preserve">On-site monitoring is when QMETs come to your site. The on-site coordinator conducts an entrance conference that outlines the process and what to expect. QMETs conduct a status update with the </w:t>
      </w:r>
      <w:proofErr w:type="gramStart"/>
      <w:r w:rsidRPr="00935C43">
        <w:rPr>
          <w:lang w:eastAsia="en-US"/>
        </w:rPr>
        <w:t>provider for</w:t>
      </w:r>
      <w:proofErr w:type="gramEnd"/>
      <w:r w:rsidRPr="00935C43">
        <w:rPr>
          <w:lang w:eastAsia="en-US"/>
        </w:rPr>
        <w:t xml:space="preserve"> each day. In the update meeting, QMETs may request additional documentation and answer questions. At the end of the on-site monitoring, the QMETs conduct an exit conference that summarizes findings and next steps.</w:t>
      </w:r>
    </w:p>
    <w:p w14:paraId="3F14BFE7" w14:textId="4D197066" w:rsidR="00935C43" w:rsidRDefault="00935C43" w:rsidP="00935C43">
      <w:pPr>
        <w:pStyle w:val="Heading2"/>
        <w:rPr>
          <w:lang w:eastAsia="en-US"/>
        </w:rPr>
      </w:pPr>
      <w:bookmarkStart w:id="77" w:name="_Toc169532904"/>
      <w:r>
        <w:rPr>
          <w:lang w:eastAsia="en-US"/>
        </w:rPr>
        <w:lastRenderedPageBreak/>
        <w:t>Follow-up Phase</w:t>
      </w:r>
      <w:bookmarkEnd w:id="77"/>
    </w:p>
    <w:p w14:paraId="63F9E254" w14:textId="2EC904B7" w:rsidR="00935C43" w:rsidRDefault="00935C43" w:rsidP="00935C43">
      <w:pPr>
        <w:rPr>
          <w:lang w:eastAsia="en-US"/>
        </w:rPr>
      </w:pPr>
      <w:r w:rsidRPr="00935C43">
        <w:rPr>
          <w:lang w:eastAsia="en-US"/>
        </w:rPr>
        <w:t>Within fifteen business days after the end of the on-site monitoring visit, if necessary, a Statement of Findings (SoF) with corresponding Corrective Action Plan (CAP) template will be emailed to the provider.</w:t>
      </w:r>
    </w:p>
    <w:p w14:paraId="70C6BEAA" w14:textId="452B4A6B" w:rsidR="00935C43" w:rsidRDefault="00935C43" w:rsidP="00935C43">
      <w:pPr>
        <w:pStyle w:val="Heading2"/>
        <w:rPr>
          <w:lang w:eastAsia="en-US"/>
        </w:rPr>
      </w:pPr>
      <w:bookmarkStart w:id="78" w:name="_Toc169532905"/>
      <w:r>
        <w:rPr>
          <w:lang w:eastAsia="en-US"/>
        </w:rPr>
        <w:t>Corrective Action Plans</w:t>
      </w:r>
      <w:bookmarkEnd w:id="78"/>
    </w:p>
    <w:p w14:paraId="28D2CE9A" w14:textId="1779851C" w:rsidR="00935C43" w:rsidRDefault="00935C43" w:rsidP="00935C43">
      <w:pPr>
        <w:rPr>
          <w:lang w:eastAsia="en-US"/>
        </w:rPr>
      </w:pPr>
      <w:r w:rsidRPr="00935C43">
        <w:rPr>
          <w:lang w:eastAsia="en-US"/>
        </w:rPr>
        <w:t>The Corrective Action Plan (CAP) is a document to ensure that all items in the statement of findings are resolved.</w:t>
      </w:r>
    </w:p>
    <w:p w14:paraId="2BF43633" w14:textId="56FFBBD8" w:rsidR="00935C43" w:rsidRDefault="00935C43" w:rsidP="00935C43">
      <w:pPr>
        <w:pStyle w:val="Heading3"/>
      </w:pPr>
      <w:bookmarkStart w:id="79" w:name="_Toc169532906"/>
      <w:r>
        <w:t>OLTL Template</w:t>
      </w:r>
      <w:bookmarkEnd w:id="79"/>
    </w:p>
    <w:p w14:paraId="2BD62FDA" w14:textId="5FA1C5B7" w:rsidR="00935C43" w:rsidRDefault="00935C43" w:rsidP="00935C43">
      <w:pPr>
        <w:rPr>
          <w:lang w:eastAsia="en-US"/>
        </w:rPr>
      </w:pPr>
      <w:r w:rsidRPr="00935C43">
        <w:rPr>
          <w:lang w:eastAsia="en-US"/>
        </w:rPr>
        <w:t>Providers must submit their CAPs using the OLTL template.</w:t>
      </w:r>
    </w:p>
    <w:p w14:paraId="5C2AF8F6" w14:textId="03149B30" w:rsidR="00935C43" w:rsidRDefault="00935C43" w:rsidP="00935C43">
      <w:pPr>
        <w:pStyle w:val="Heading3"/>
      </w:pPr>
      <w:bookmarkStart w:id="80" w:name="_Toc169532907"/>
      <w:r>
        <w:t>Pa Code</w:t>
      </w:r>
      <w:bookmarkEnd w:id="80"/>
    </w:p>
    <w:p w14:paraId="48922CCB" w14:textId="661E1C29" w:rsidR="00935C43" w:rsidRDefault="00935C43" w:rsidP="00935C43">
      <w:pPr>
        <w:rPr>
          <w:lang w:eastAsia="en-US"/>
        </w:rPr>
      </w:pPr>
      <w:r w:rsidRPr="00935C43">
        <w:rPr>
          <w:lang w:eastAsia="en-US"/>
        </w:rPr>
        <w:t>The CAP must be in accordance with 55 Pa Code § 52.23.</w:t>
      </w:r>
    </w:p>
    <w:p w14:paraId="2C2B402A" w14:textId="72611D5E" w:rsidR="00935C43" w:rsidRDefault="00935C43" w:rsidP="00935C43">
      <w:pPr>
        <w:pStyle w:val="Heading3"/>
      </w:pPr>
      <w:bookmarkStart w:id="81" w:name="_Toc169532908"/>
      <w:r>
        <w:t>Action Steps</w:t>
      </w:r>
      <w:bookmarkEnd w:id="81"/>
    </w:p>
    <w:p w14:paraId="24FB3527" w14:textId="77777777" w:rsidR="00935C43" w:rsidRDefault="00935C43" w:rsidP="00935C43">
      <w:pPr>
        <w:rPr>
          <w:lang w:eastAsia="en-US"/>
        </w:rPr>
      </w:pPr>
      <w:r>
        <w:rPr>
          <w:lang w:eastAsia="en-US"/>
        </w:rPr>
        <w:t>The CAP must include the specific action steps that the provider commits to taking to address a specific finding.</w:t>
      </w:r>
    </w:p>
    <w:p w14:paraId="12B08E32" w14:textId="028C7DF2" w:rsidR="00935C43" w:rsidRDefault="00935C43" w:rsidP="00935C43">
      <w:pPr>
        <w:rPr>
          <w:lang w:eastAsia="en-US"/>
        </w:rPr>
      </w:pPr>
      <w:r>
        <w:rPr>
          <w:lang w:eastAsia="en-US"/>
        </w:rPr>
        <w:t>Each action step must have a completion date and an explanation of how the action step will remediate the finding.</w:t>
      </w:r>
    </w:p>
    <w:p w14:paraId="62C8567F" w14:textId="1EAC040A" w:rsidR="00935C43" w:rsidRDefault="00935C43" w:rsidP="00935C43">
      <w:pPr>
        <w:pStyle w:val="Heading3"/>
      </w:pPr>
      <w:bookmarkStart w:id="82" w:name="_Toc169532909"/>
      <w:r>
        <w:t>Review</w:t>
      </w:r>
      <w:bookmarkEnd w:id="82"/>
    </w:p>
    <w:p w14:paraId="46D1D17E" w14:textId="77777777" w:rsidR="00935C43" w:rsidRDefault="00935C43" w:rsidP="00935C43">
      <w:pPr>
        <w:rPr>
          <w:lang w:eastAsia="en-US"/>
        </w:rPr>
      </w:pPr>
      <w:r>
        <w:rPr>
          <w:lang w:eastAsia="en-US"/>
        </w:rPr>
        <w:t>OLTL reviews and monitors all CAPs to ensure that each finding is corrected.</w:t>
      </w:r>
    </w:p>
    <w:p w14:paraId="4823B56B" w14:textId="45CC9D0E" w:rsidR="00935C43" w:rsidRDefault="00935C43" w:rsidP="00935C43">
      <w:pPr>
        <w:rPr>
          <w:lang w:eastAsia="en-US"/>
        </w:rPr>
      </w:pPr>
      <w:r>
        <w:rPr>
          <w:lang w:eastAsia="en-US"/>
        </w:rPr>
        <w:t>If you discover that you cannot meet a deadline on the CAP, contact your QMET to update the CAP.</w:t>
      </w:r>
    </w:p>
    <w:p w14:paraId="55B1F084" w14:textId="7FFC0D2B" w:rsidR="00935C43" w:rsidRDefault="00935C43" w:rsidP="00935C43">
      <w:pPr>
        <w:pStyle w:val="Heading3"/>
      </w:pPr>
      <w:bookmarkStart w:id="83" w:name="_Toc169532910"/>
      <w:r>
        <w:t>Monitoring</w:t>
      </w:r>
      <w:bookmarkEnd w:id="83"/>
    </w:p>
    <w:p w14:paraId="33A3CB82" w14:textId="77777777" w:rsidR="00935C43" w:rsidRDefault="00935C43" w:rsidP="00935C43">
      <w:pPr>
        <w:rPr>
          <w:lang w:eastAsia="en-US"/>
        </w:rPr>
      </w:pPr>
      <w:r>
        <w:rPr>
          <w:lang w:eastAsia="en-US"/>
        </w:rPr>
        <w:t>A follow-up monitoring will occur to ensure the success of the CAP. Follow-up for CAPs is between 30 and 90 days.</w:t>
      </w:r>
    </w:p>
    <w:p w14:paraId="039232C5" w14:textId="06C49E18" w:rsidR="00935C43" w:rsidRDefault="00935C43" w:rsidP="00935C43">
      <w:pPr>
        <w:rPr>
          <w:lang w:eastAsia="en-US"/>
        </w:rPr>
      </w:pPr>
      <w:r>
        <w:rPr>
          <w:lang w:eastAsia="en-US"/>
        </w:rPr>
        <w:t>The CAP is only closed when all action steps are completed. QMETs will provide technical assistance to providers as needed.</w:t>
      </w:r>
    </w:p>
    <w:p w14:paraId="3FF1C12E" w14:textId="57E9F65B" w:rsidR="00F96929" w:rsidRDefault="00F96929" w:rsidP="00F96929">
      <w:pPr>
        <w:pStyle w:val="Heading2"/>
        <w:rPr>
          <w:lang w:eastAsia="en-US"/>
        </w:rPr>
      </w:pPr>
      <w:bookmarkStart w:id="84" w:name="_Toc169532911"/>
      <w:r>
        <w:rPr>
          <w:lang w:eastAsia="en-US"/>
        </w:rPr>
        <w:t>Sanctions</w:t>
      </w:r>
      <w:bookmarkEnd w:id="84"/>
    </w:p>
    <w:p w14:paraId="459CD4E7" w14:textId="5A751620" w:rsidR="00F96929" w:rsidRDefault="00F96929" w:rsidP="00F96929">
      <w:pPr>
        <w:rPr>
          <w:lang w:eastAsia="en-US"/>
        </w:rPr>
      </w:pPr>
      <w:r w:rsidRPr="00F96929">
        <w:rPr>
          <w:lang w:eastAsia="en-US"/>
        </w:rPr>
        <w:t>OLTL places a large focus on quality. OLTL may require a CAP or initiate remedial action against the provider at any time for non-compliance with federal or State statutes, regulations, or requirements. Please note, depending on the QMET finding, they may also make a referral to an outside agency in cases of potential fraud and abuse.</w:t>
      </w:r>
    </w:p>
    <w:p w14:paraId="58DEAF3A" w14:textId="5F7D3263" w:rsidR="00F96929" w:rsidRDefault="00F96929" w:rsidP="00F96929">
      <w:pPr>
        <w:pStyle w:val="Heading2"/>
        <w:rPr>
          <w:lang w:eastAsia="en-US"/>
        </w:rPr>
      </w:pPr>
      <w:bookmarkStart w:id="85" w:name="_Toc169532912"/>
      <w:r>
        <w:rPr>
          <w:lang w:eastAsia="en-US"/>
        </w:rPr>
        <w:t>Criteria for Remedial Action</w:t>
      </w:r>
      <w:bookmarkEnd w:id="85"/>
    </w:p>
    <w:p w14:paraId="5B4A791F" w14:textId="77777777" w:rsidR="00F96929" w:rsidRPr="00F96929" w:rsidRDefault="00F96929" w:rsidP="00575A60">
      <w:pPr>
        <w:pStyle w:val="ListParagraph"/>
        <w:numPr>
          <w:ilvl w:val="0"/>
          <w:numId w:val="15"/>
        </w:numPr>
        <w:contextualSpacing w:val="0"/>
        <w:rPr>
          <w:lang w:eastAsia="en-US"/>
        </w:rPr>
      </w:pPr>
      <w:r w:rsidRPr="00F96929">
        <w:rPr>
          <w:lang w:eastAsia="en-US"/>
        </w:rPr>
        <w:t>Failure to submit a CAP to OLTL.</w:t>
      </w:r>
    </w:p>
    <w:p w14:paraId="53156FD4" w14:textId="77777777" w:rsidR="00F96929" w:rsidRPr="00F96929" w:rsidRDefault="00F96929" w:rsidP="00575A60">
      <w:pPr>
        <w:pStyle w:val="ListParagraph"/>
        <w:numPr>
          <w:ilvl w:val="0"/>
          <w:numId w:val="15"/>
        </w:numPr>
        <w:contextualSpacing w:val="0"/>
        <w:rPr>
          <w:lang w:eastAsia="en-US"/>
        </w:rPr>
      </w:pPr>
      <w:r w:rsidRPr="00F96929">
        <w:rPr>
          <w:lang w:eastAsia="en-US"/>
        </w:rPr>
        <w:t>Continued submission of an incomplete CAP to OLTL.</w:t>
      </w:r>
    </w:p>
    <w:p w14:paraId="7870027C" w14:textId="77777777" w:rsidR="00F96929" w:rsidRPr="00F96929" w:rsidRDefault="00F96929" w:rsidP="00575A60">
      <w:pPr>
        <w:pStyle w:val="ListParagraph"/>
        <w:numPr>
          <w:ilvl w:val="0"/>
          <w:numId w:val="15"/>
        </w:numPr>
        <w:contextualSpacing w:val="0"/>
        <w:rPr>
          <w:lang w:eastAsia="en-US"/>
        </w:rPr>
      </w:pPr>
      <w:r w:rsidRPr="00F96929">
        <w:rPr>
          <w:lang w:eastAsia="en-US"/>
        </w:rPr>
        <w:lastRenderedPageBreak/>
        <w:t>Non-compliance with federal or State record-keeping requirements, including non-maintenance of adequate documentation of actual service delivery to support bills submitted.</w:t>
      </w:r>
    </w:p>
    <w:p w14:paraId="7C1C5384" w14:textId="77777777" w:rsidR="00F96929" w:rsidRPr="00F96929" w:rsidRDefault="00F96929" w:rsidP="00575A60">
      <w:pPr>
        <w:pStyle w:val="ListParagraph"/>
        <w:numPr>
          <w:ilvl w:val="0"/>
          <w:numId w:val="15"/>
        </w:numPr>
        <w:contextualSpacing w:val="0"/>
        <w:rPr>
          <w:lang w:eastAsia="en-US"/>
        </w:rPr>
      </w:pPr>
      <w:r w:rsidRPr="00F96929">
        <w:rPr>
          <w:lang w:eastAsia="en-US"/>
        </w:rPr>
        <w:t>Suspension or termination from the Medicare program because of fraud and/or abuse.</w:t>
      </w:r>
      <w:r w:rsidRPr="00F96929">
        <w:rPr>
          <w:lang w:eastAsia="en-US"/>
        </w:rPr>
        <w:br/>
      </w:r>
      <w:r w:rsidRPr="00F96929">
        <w:rPr>
          <w:lang w:eastAsia="en-US"/>
        </w:rPr>
        <w:br/>
        <w:t>“Fraud and/or abuse” refers to intentional and/or ongoing intent to deceive. This can include falsifying service provision records or billings.</w:t>
      </w:r>
    </w:p>
    <w:p w14:paraId="6102F91F" w14:textId="2B45EF51" w:rsidR="00F96929" w:rsidRDefault="00F96929" w:rsidP="00575A60">
      <w:pPr>
        <w:pStyle w:val="ListParagraph"/>
        <w:numPr>
          <w:ilvl w:val="0"/>
          <w:numId w:val="15"/>
        </w:numPr>
        <w:contextualSpacing w:val="0"/>
        <w:rPr>
          <w:lang w:eastAsia="en-US"/>
        </w:rPr>
      </w:pPr>
      <w:r w:rsidRPr="00F96929">
        <w:rPr>
          <w:lang w:eastAsia="en-US"/>
        </w:rPr>
        <w:t>Violation of any terms and conditions of participation in the MA Provider Agreement.</w:t>
      </w:r>
    </w:p>
    <w:p w14:paraId="1CA6D317" w14:textId="77777777" w:rsidR="00F96929" w:rsidRPr="00F96929" w:rsidRDefault="00F96929" w:rsidP="00575A60">
      <w:pPr>
        <w:pStyle w:val="ListParagraph"/>
        <w:numPr>
          <w:ilvl w:val="0"/>
          <w:numId w:val="15"/>
        </w:numPr>
        <w:contextualSpacing w:val="0"/>
        <w:rPr>
          <w:lang w:eastAsia="en-US"/>
        </w:rPr>
      </w:pPr>
      <w:r w:rsidRPr="00F96929">
        <w:rPr>
          <w:lang w:eastAsia="en-US"/>
        </w:rPr>
        <w:t>No longer meeting MA provider standards applicable for the service. For example:</w:t>
      </w:r>
    </w:p>
    <w:p w14:paraId="46FCCFAE" w14:textId="77777777" w:rsidR="00F96929" w:rsidRPr="00F96929" w:rsidRDefault="00F96929" w:rsidP="00575A60">
      <w:pPr>
        <w:pStyle w:val="ListParagraph"/>
        <w:numPr>
          <w:ilvl w:val="1"/>
          <w:numId w:val="15"/>
        </w:numPr>
        <w:contextualSpacing w:val="0"/>
        <w:rPr>
          <w:lang w:eastAsia="en-US"/>
        </w:rPr>
      </w:pPr>
      <w:r w:rsidRPr="00F96929">
        <w:rPr>
          <w:lang w:eastAsia="en-US"/>
        </w:rPr>
        <w:t xml:space="preserve">Is no longer licensed, or </w:t>
      </w:r>
    </w:p>
    <w:p w14:paraId="6BB81422" w14:textId="77777777" w:rsidR="00F96929" w:rsidRPr="00F96929" w:rsidRDefault="00F96929" w:rsidP="00575A60">
      <w:pPr>
        <w:pStyle w:val="ListParagraph"/>
        <w:numPr>
          <w:ilvl w:val="1"/>
          <w:numId w:val="15"/>
        </w:numPr>
        <w:contextualSpacing w:val="0"/>
        <w:rPr>
          <w:lang w:eastAsia="en-US"/>
        </w:rPr>
      </w:pPr>
      <w:r w:rsidRPr="00F96929">
        <w:rPr>
          <w:lang w:eastAsia="en-US"/>
        </w:rPr>
        <w:t>Is no longer in compliance with licensure or contractual requirements.</w:t>
      </w:r>
    </w:p>
    <w:p w14:paraId="0FE958F6" w14:textId="77777777" w:rsidR="00F96929" w:rsidRPr="00F96929" w:rsidRDefault="00F96929" w:rsidP="00575A60">
      <w:pPr>
        <w:pStyle w:val="ListParagraph"/>
        <w:numPr>
          <w:ilvl w:val="0"/>
          <w:numId w:val="15"/>
        </w:numPr>
        <w:contextualSpacing w:val="0"/>
        <w:rPr>
          <w:lang w:eastAsia="en-US"/>
        </w:rPr>
      </w:pPr>
      <w:r w:rsidRPr="00F96929">
        <w:rPr>
          <w:lang w:eastAsia="en-US"/>
        </w:rPr>
        <w:t>Submittal of false, duplicate, or fraudulent bills.</w:t>
      </w:r>
    </w:p>
    <w:p w14:paraId="34FAC0E8" w14:textId="120B8507" w:rsidR="00F96929" w:rsidRDefault="00F96929" w:rsidP="00575A60">
      <w:pPr>
        <w:pStyle w:val="ListParagraph"/>
        <w:numPr>
          <w:ilvl w:val="0"/>
          <w:numId w:val="15"/>
        </w:numPr>
        <w:contextualSpacing w:val="0"/>
        <w:rPr>
          <w:lang w:eastAsia="en-US"/>
        </w:rPr>
      </w:pPr>
      <w:r w:rsidRPr="00F96929">
        <w:rPr>
          <w:lang w:eastAsia="en-US"/>
        </w:rPr>
        <w:t>Failing to notify Provider Operations promptly of overpayments of which the provider becomes aware or fails to reimburse the Commonwealth promptly for any overpayments.</w:t>
      </w:r>
    </w:p>
    <w:p w14:paraId="5EFB0BFF" w14:textId="07118F06" w:rsidR="00F96929" w:rsidRDefault="00F96929" w:rsidP="00F96929">
      <w:pPr>
        <w:pStyle w:val="Heading2"/>
        <w:rPr>
          <w:lang w:eastAsia="en-US"/>
        </w:rPr>
      </w:pPr>
      <w:bookmarkStart w:id="86" w:name="_Toc169532913"/>
      <w:r>
        <w:rPr>
          <w:lang w:eastAsia="en-US"/>
        </w:rPr>
        <w:t>Remedial Action</w:t>
      </w:r>
      <w:bookmarkEnd w:id="86"/>
    </w:p>
    <w:p w14:paraId="47A89C51" w14:textId="549CF05F" w:rsidR="00F96929" w:rsidRDefault="00F96929" w:rsidP="00F96929">
      <w:pPr>
        <w:rPr>
          <w:lang w:eastAsia="en-US"/>
        </w:rPr>
      </w:pPr>
      <w:r w:rsidRPr="00F96929">
        <w:rPr>
          <w:lang w:eastAsia="en-US"/>
        </w:rPr>
        <w:t xml:space="preserve">If it is </w:t>
      </w:r>
      <w:proofErr w:type="gramStart"/>
      <w:r w:rsidRPr="00F96929">
        <w:rPr>
          <w:lang w:eastAsia="en-US"/>
        </w:rPr>
        <w:t>determined,</w:t>
      </w:r>
      <w:proofErr w:type="gramEnd"/>
      <w:r w:rsidRPr="00F96929">
        <w:rPr>
          <w:lang w:eastAsia="en-US"/>
        </w:rPr>
        <w:t xml:space="preserve"> that a provider’s CAP has not been fully implemented and deficiencies still exist, remedial action may be taken against the provider. Remedial action may include monetary sanction and possible termination </w:t>
      </w:r>
      <w:proofErr w:type="gramStart"/>
      <w:r w:rsidRPr="00F96929">
        <w:rPr>
          <w:lang w:eastAsia="en-US"/>
        </w:rPr>
        <w:t>from</w:t>
      </w:r>
      <w:proofErr w:type="gramEnd"/>
      <w:r w:rsidRPr="00F96929">
        <w:rPr>
          <w:lang w:eastAsia="en-US"/>
        </w:rPr>
        <w:t xml:space="preserve"> OLTL Programs.</w:t>
      </w:r>
    </w:p>
    <w:p w14:paraId="23BE46F4" w14:textId="03D4DB82" w:rsidR="00F96929" w:rsidRDefault="00F96929" w:rsidP="00F96929">
      <w:pPr>
        <w:pStyle w:val="Heading2"/>
        <w:rPr>
          <w:lang w:eastAsia="en-US"/>
        </w:rPr>
      </w:pPr>
      <w:bookmarkStart w:id="87" w:name="_Toc169532914"/>
      <w:r>
        <w:rPr>
          <w:lang w:eastAsia="en-US"/>
        </w:rPr>
        <w:t>Appeals</w:t>
      </w:r>
      <w:bookmarkEnd w:id="87"/>
    </w:p>
    <w:p w14:paraId="715454F4" w14:textId="77777777" w:rsidR="00F96929" w:rsidRPr="00F96929" w:rsidRDefault="00F96929" w:rsidP="00F96929">
      <w:pPr>
        <w:rPr>
          <w:lang w:eastAsia="en-US"/>
        </w:rPr>
      </w:pPr>
      <w:r w:rsidRPr="00F96929">
        <w:rPr>
          <w:lang w:eastAsia="en-US"/>
        </w:rPr>
        <w:t>Providers may request an appeal of any adverse action by the Department within thirty-three days of the mailing date of the notice. (Per 55 Pa Code Chapter 41.32) However, an appeal request does not stop the action taken by the Department.</w:t>
      </w:r>
    </w:p>
    <w:p w14:paraId="17F5AA00" w14:textId="3E13B375" w:rsidR="00F96929" w:rsidRPr="00F96929" w:rsidRDefault="00F96929" w:rsidP="00F96929">
      <w:pPr>
        <w:rPr>
          <w:lang w:eastAsia="en-US"/>
        </w:rPr>
      </w:pPr>
      <w:r w:rsidRPr="00F96929">
        <w:rPr>
          <w:lang w:eastAsia="en-US"/>
        </w:rPr>
        <w:t>If the provider does not request an appeal, the process ends when the thirty-three (33) days have elapsed and OLTL issues a notice of suspension of services or termination. If an appeal is requested, a hearing is scheduled and held, and a decision is rendered.</w:t>
      </w:r>
    </w:p>
    <w:p w14:paraId="618889C7" w14:textId="6B8809F8" w:rsidR="0083151E" w:rsidRDefault="0083151E" w:rsidP="0083151E">
      <w:pPr>
        <w:pStyle w:val="Heading2"/>
        <w:rPr>
          <w:lang w:eastAsia="en-US"/>
        </w:rPr>
      </w:pPr>
      <w:bookmarkStart w:id="88" w:name="_Toc169532915"/>
      <w:r>
        <w:rPr>
          <w:lang w:eastAsia="en-US"/>
        </w:rPr>
        <w:t>Summary</w:t>
      </w:r>
      <w:bookmarkEnd w:id="88"/>
    </w:p>
    <w:p w14:paraId="38FEF04A" w14:textId="77777777" w:rsidR="00F96929" w:rsidRPr="00F96929" w:rsidRDefault="00F96929" w:rsidP="00F96929">
      <w:pPr>
        <w:rPr>
          <w:lang w:eastAsia="en-US"/>
        </w:rPr>
      </w:pPr>
      <w:r w:rsidRPr="00F96929">
        <w:rPr>
          <w:lang w:eastAsia="en-US"/>
        </w:rPr>
        <w:t>Quality is essential. Documenting actions is essential. Corrective actions are not negotiable. QMETs can provide support and assistance. Providers must address all findings in the agreed-to timeframes.</w:t>
      </w:r>
    </w:p>
    <w:p w14:paraId="5CF358E4" w14:textId="08B280ED" w:rsidR="0083151E" w:rsidRDefault="00F96929" w:rsidP="00F96929">
      <w:pPr>
        <w:rPr>
          <w:lang w:eastAsia="en-US"/>
        </w:rPr>
      </w:pPr>
      <w:r w:rsidRPr="00F96929">
        <w:rPr>
          <w:lang w:eastAsia="en-US"/>
        </w:rPr>
        <w:t xml:space="preserve">Now check your understanding of what’s been covered so far by answering these review </w:t>
      </w:r>
      <w:proofErr w:type="gramStart"/>
      <w:r w:rsidRPr="00F96929">
        <w:rPr>
          <w:lang w:eastAsia="en-US"/>
        </w:rPr>
        <w:t>questions.</w:t>
      </w:r>
      <w:r w:rsidR="0083151E" w:rsidRPr="0083151E">
        <w:rPr>
          <w:lang w:eastAsia="en-US"/>
        </w:rPr>
        <w:t>.</w:t>
      </w:r>
      <w:proofErr w:type="gramEnd"/>
    </w:p>
    <w:p w14:paraId="4F36F5D6" w14:textId="1CD4FB24" w:rsidR="0083151E" w:rsidRDefault="0083151E" w:rsidP="0083151E">
      <w:pPr>
        <w:pStyle w:val="Heading2"/>
        <w:rPr>
          <w:lang w:eastAsia="en-US"/>
        </w:rPr>
      </w:pPr>
      <w:bookmarkStart w:id="89" w:name="_Toc169532916"/>
      <w:r>
        <w:rPr>
          <w:lang w:eastAsia="en-US"/>
        </w:rPr>
        <w:lastRenderedPageBreak/>
        <w:t>Lesson 4 Knowledge Check</w:t>
      </w:r>
      <w:bookmarkEnd w:id="89"/>
    </w:p>
    <w:p w14:paraId="31B35A5D" w14:textId="0D8BF5B8" w:rsidR="0083151E" w:rsidRDefault="0083151E" w:rsidP="0083151E">
      <w:pPr>
        <w:rPr>
          <w:lang w:eastAsia="en-US"/>
        </w:rPr>
      </w:pPr>
      <w:r>
        <w:rPr>
          <w:lang w:eastAsia="en-US"/>
        </w:rPr>
        <w:t xml:space="preserve">1. </w:t>
      </w:r>
      <w:r w:rsidR="00F96929" w:rsidRPr="00F96929">
        <w:rPr>
          <w:lang w:eastAsia="en-US"/>
        </w:rPr>
        <w:t>If you are providing services only under CHC, QMETs perform monitoring</w:t>
      </w:r>
      <w:r w:rsidRPr="0083151E">
        <w:rPr>
          <w:lang w:eastAsia="en-US"/>
        </w:rPr>
        <w:t>.</w:t>
      </w:r>
    </w:p>
    <w:p w14:paraId="4140C967" w14:textId="70A39020" w:rsidR="0083151E" w:rsidRDefault="0083151E" w:rsidP="0083151E">
      <w:pPr>
        <w:rPr>
          <w:lang w:eastAsia="en-US"/>
        </w:rPr>
      </w:pPr>
      <w:r>
        <w:rPr>
          <w:lang w:eastAsia="en-US"/>
        </w:rPr>
        <w:t>True</w:t>
      </w:r>
    </w:p>
    <w:p w14:paraId="4DDD00A1" w14:textId="4BBE87E1" w:rsidR="0083151E" w:rsidRDefault="0083151E" w:rsidP="0083151E">
      <w:pPr>
        <w:rPr>
          <w:lang w:eastAsia="en-US"/>
        </w:rPr>
      </w:pPr>
      <w:r>
        <w:rPr>
          <w:lang w:eastAsia="en-US"/>
        </w:rPr>
        <w:t>False</w:t>
      </w:r>
    </w:p>
    <w:p w14:paraId="676FAEB5" w14:textId="53123934" w:rsidR="0083151E" w:rsidRDefault="0083151E" w:rsidP="0083151E">
      <w:pPr>
        <w:rPr>
          <w:lang w:eastAsia="en-US"/>
        </w:rPr>
      </w:pPr>
      <w:r>
        <w:rPr>
          <w:lang w:eastAsia="en-US"/>
        </w:rPr>
        <w:t>Please pause.</w:t>
      </w:r>
    </w:p>
    <w:p w14:paraId="7D296DCF" w14:textId="34FADBB5" w:rsidR="0083151E" w:rsidRDefault="00F96929" w:rsidP="0083151E">
      <w:pPr>
        <w:rPr>
          <w:lang w:eastAsia="en-US"/>
        </w:rPr>
      </w:pPr>
      <w:r w:rsidRPr="00F96929">
        <w:rPr>
          <w:lang w:eastAsia="en-US"/>
        </w:rPr>
        <w:t>The correct answer is False. CHC-MCOs perform quality monitoring under CHC. QMETS only monitor fee-for-service</w:t>
      </w:r>
      <w:r w:rsidR="0083151E">
        <w:rPr>
          <w:lang w:eastAsia="en-US"/>
        </w:rPr>
        <w:t>.</w:t>
      </w:r>
    </w:p>
    <w:p w14:paraId="0A8AA24B" w14:textId="37414BC4" w:rsidR="0083151E" w:rsidRDefault="0083151E" w:rsidP="0083151E">
      <w:pPr>
        <w:rPr>
          <w:lang w:eastAsia="en-US"/>
        </w:rPr>
      </w:pPr>
      <w:r>
        <w:rPr>
          <w:lang w:eastAsia="en-US"/>
        </w:rPr>
        <w:t xml:space="preserve">2. </w:t>
      </w:r>
      <w:r w:rsidR="00F96929" w:rsidRPr="00F96929">
        <w:rPr>
          <w:lang w:eastAsia="en-US"/>
        </w:rPr>
        <w:t>The Quality Management Efficiency Teams (QMETs) conduct on-site monitoring visits every 3 years</w:t>
      </w:r>
      <w:r w:rsidRPr="0083151E">
        <w:rPr>
          <w:lang w:eastAsia="en-US"/>
        </w:rPr>
        <w:t>.</w:t>
      </w:r>
    </w:p>
    <w:p w14:paraId="6C1079E5" w14:textId="10585FE4" w:rsidR="0083151E" w:rsidRDefault="0083151E" w:rsidP="0083151E">
      <w:pPr>
        <w:rPr>
          <w:lang w:eastAsia="en-US"/>
        </w:rPr>
      </w:pPr>
      <w:r>
        <w:rPr>
          <w:lang w:eastAsia="en-US"/>
        </w:rPr>
        <w:t>True</w:t>
      </w:r>
    </w:p>
    <w:p w14:paraId="29635E15" w14:textId="7EA0A238" w:rsidR="0083151E" w:rsidRDefault="0083151E" w:rsidP="0083151E">
      <w:pPr>
        <w:rPr>
          <w:lang w:eastAsia="en-US"/>
        </w:rPr>
      </w:pPr>
      <w:r>
        <w:rPr>
          <w:lang w:eastAsia="en-US"/>
        </w:rPr>
        <w:t>False</w:t>
      </w:r>
    </w:p>
    <w:p w14:paraId="737C2F42" w14:textId="090AB144" w:rsidR="0083151E" w:rsidRDefault="0083151E" w:rsidP="0083151E">
      <w:pPr>
        <w:rPr>
          <w:lang w:eastAsia="en-US"/>
        </w:rPr>
      </w:pPr>
      <w:r>
        <w:rPr>
          <w:lang w:eastAsia="en-US"/>
        </w:rPr>
        <w:t>Please pause.</w:t>
      </w:r>
    </w:p>
    <w:p w14:paraId="7A3F3A3E" w14:textId="0DA3214C" w:rsidR="0083151E" w:rsidRDefault="00F96929" w:rsidP="0083151E">
      <w:pPr>
        <w:rPr>
          <w:lang w:eastAsia="en-US"/>
        </w:rPr>
      </w:pPr>
      <w:r w:rsidRPr="00F96929">
        <w:rPr>
          <w:lang w:eastAsia="en-US"/>
        </w:rPr>
        <w:t>The correct answer is False. QMETs conduct on-site monitoring visits every 2 years.</w:t>
      </w:r>
    </w:p>
    <w:p w14:paraId="46411330" w14:textId="59CD00EB" w:rsidR="00F96929" w:rsidRDefault="00F96929" w:rsidP="0083151E">
      <w:pPr>
        <w:rPr>
          <w:lang w:eastAsia="en-US"/>
        </w:rPr>
      </w:pPr>
      <w:r>
        <w:rPr>
          <w:lang w:eastAsia="en-US"/>
        </w:rPr>
        <w:t xml:space="preserve">3. </w:t>
      </w:r>
      <w:r w:rsidRPr="00F96929">
        <w:rPr>
          <w:lang w:eastAsia="en-US"/>
        </w:rPr>
        <w:t>OLTL may require a CAP or initiate remedial action against the provider at any time for non-compliance with federal or State statutes, regulations, or requirements.</w:t>
      </w:r>
    </w:p>
    <w:p w14:paraId="28A91B7A" w14:textId="2E820DD5" w:rsidR="00F96929" w:rsidRDefault="00F96929" w:rsidP="0083151E">
      <w:pPr>
        <w:rPr>
          <w:lang w:eastAsia="en-US"/>
        </w:rPr>
      </w:pPr>
      <w:r>
        <w:rPr>
          <w:lang w:eastAsia="en-US"/>
        </w:rPr>
        <w:t>True</w:t>
      </w:r>
    </w:p>
    <w:p w14:paraId="4E5975FA" w14:textId="594B4AB9" w:rsidR="00F96929" w:rsidRDefault="00F96929" w:rsidP="0083151E">
      <w:pPr>
        <w:rPr>
          <w:lang w:eastAsia="en-US"/>
        </w:rPr>
      </w:pPr>
      <w:r>
        <w:rPr>
          <w:lang w:eastAsia="en-US"/>
        </w:rPr>
        <w:t>False</w:t>
      </w:r>
    </w:p>
    <w:p w14:paraId="387E8276" w14:textId="363C733C" w:rsidR="00F96929" w:rsidRDefault="00F96929" w:rsidP="0083151E">
      <w:pPr>
        <w:rPr>
          <w:lang w:eastAsia="en-US"/>
        </w:rPr>
      </w:pPr>
      <w:r>
        <w:rPr>
          <w:lang w:eastAsia="en-US"/>
        </w:rPr>
        <w:t>Please pause.</w:t>
      </w:r>
    </w:p>
    <w:p w14:paraId="481DA5FB" w14:textId="7DC0091F" w:rsidR="00F96929" w:rsidRDefault="00F96929" w:rsidP="0083151E">
      <w:pPr>
        <w:rPr>
          <w:lang w:eastAsia="en-US"/>
        </w:rPr>
      </w:pPr>
      <w:r w:rsidRPr="00F96929">
        <w:rPr>
          <w:lang w:eastAsia="en-US"/>
        </w:rPr>
        <w:t>The correct answer is True. OLTL may require a CAP or initiate remedial action against the provider at any time for non-compliance with federal or State statutes, regulations, or requirements.</w:t>
      </w:r>
    </w:p>
    <w:p w14:paraId="312F183F" w14:textId="0ECA95DE" w:rsidR="0083151E" w:rsidRDefault="00F96929" w:rsidP="0083151E">
      <w:pPr>
        <w:rPr>
          <w:lang w:eastAsia="en-US"/>
        </w:rPr>
      </w:pPr>
      <w:r>
        <w:rPr>
          <w:lang w:eastAsia="en-US"/>
        </w:rPr>
        <w:t>4</w:t>
      </w:r>
      <w:r w:rsidR="0083151E">
        <w:rPr>
          <w:lang w:eastAsia="en-US"/>
        </w:rPr>
        <w:t xml:space="preserve">. </w:t>
      </w:r>
      <w:r w:rsidRPr="00F96929">
        <w:rPr>
          <w:lang w:eastAsia="en-US"/>
        </w:rPr>
        <w:t>Which of the following should be included in a Quality Management Plan (QMP)?</w:t>
      </w:r>
      <w:r w:rsidR="0083151E">
        <w:rPr>
          <w:lang w:eastAsia="en-US"/>
        </w:rPr>
        <w:t xml:space="preserve"> (Select all that apply.)</w:t>
      </w:r>
    </w:p>
    <w:p w14:paraId="39DCA78D" w14:textId="723E6C99" w:rsidR="0083151E" w:rsidRDefault="00F96929" w:rsidP="0083151E">
      <w:pPr>
        <w:rPr>
          <w:lang w:eastAsia="en-US"/>
        </w:rPr>
      </w:pPr>
      <w:proofErr w:type="spellStart"/>
      <w:r>
        <w:rPr>
          <w:lang w:eastAsia="en-US"/>
        </w:rPr>
        <w:t>Measureable</w:t>
      </w:r>
      <w:proofErr w:type="spellEnd"/>
      <w:r>
        <w:rPr>
          <w:lang w:eastAsia="en-US"/>
        </w:rPr>
        <w:t xml:space="preserve"> goals</w:t>
      </w:r>
    </w:p>
    <w:p w14:paraId="5FD911E1" w14:textId="1D9DAC18" w:rsidR="00F96929" w:rsidRDefault="00F96929" w:rsidP="0083151E">
      <w:pPr>
        <w:rPr>
          <w:lang w:eastAsia="en-US"/>
        </w:rPr>
      </w:pPr>
      <w:r>
        <w:rPr>
          <w:lang w:eastAsia="en-US"/>
        </w:rPr>
        <w:t>Plans for future expansion of services</w:t>
      </w:r>
    </w:p>
    <w:p w14:paraId="44DFCE90" w14:textId="55147618" w:rsidR="00F96929" w:rsidRDefault="00F96929" w:rsidP="0083151E">
      <w:pPr>
        <w:rPr>
          <w:lang w:eastAsia="en-US"/>
        </w:rPr>
      </w:pPr>
      <w:r>
        <w:rPr>
          <w:lang w:eastAsia="en-US"/>
        </w:rPr>
        <w:t>Data-driven outcomes</w:t>
      </w:r>
    </w:p>
    <w:p w14:paraId="0D036B63" w14:textId="64B1B780" w:rsidR="00F96929" w:rsidRDefault="00F96929" w:rsidP="0083151E">
      <w:pPr>
        <w:rPr>
          <w:lang w:eastAsia="en-US"/>
        </w:rPr>
      </w:pPr>
      <w:r>
        <w:rPr>
          <w:lang w:eastAsia="en-US"/>
        </w:rPr>
        <w:t>Corrective Action Plans</w:t>
      </w:r>
    </w:p>
    <w:p w14:paraId="013BD7E3" w14:textId="035E2ECB" w:rsidR="0083151E" w:rsidRDefault="0083151E" w:rsidP="0083151E">
      <w:pPr>
        <w:rPr>
          <w:lang w:eastAsia="en-US"/>
        </w:rPr>
      </w:pPr>
      <w:r>
        <w:rPr>
          <w:lang w:eastAsia="en-US"/>
        </w:rPr>
        <w:t>Please pause.</w:t>
      </w:r>
    </w:p>
    <w:p w14:paraId="4F35C556" w14:textId="408B8310" w:rsidR="0083151E" w:rsidRDefault="00F96929" w:rsidP="00F96929">
      <w:pPr>
        <w:rPr>
          <w:lang w:eastAsia="en-US"/>
        </w:rPr>
      </w:pPr>
      <w:r>
        <w:rPr>
          <w:lang w:eastAsia="en-US"/>
        </w:rPr>
        <w:t>The correct answer is that the following must be included in a Quality Management Plan: Measurable goals, data-driven outcomes, and Corrective Action Plans</w:t>
      </w:r>
      <w:r w:rsidR="0083151E">
        <w:rPr>
          <w:lang w:eastAsia="en-US"/>
        </w:rPr>
        <w:t>.</w:t>
      </w:r>
    </w:p>
    <w:p w14:paraId="432FE650" w14:textId="3B85D12F" w:rsidR="00DB1E80" w:rsidRDefault="00DB1E80" w:rsidP="00DB1E80">
      <w:pPr>
        <w:pStyle w:val="Heading1"/>
        <w:rPr>
          <w:lang w:eastAsia="en-US"/>
        </w:rPr>
      </w:pPr>
      <w:bookmarkStart w:id="90" w:name="_Toc169532917"/>
      <w:r>
        <w:rPr>
          <w:lang w:eastAsia="en-US"/>
        </w:rPr>
        <w:t>Lesson 5: OLTL’s Systems</w:t>
      </w:r>
      <w:bookmarkEnd w:id="90"/>
    </w:p>
    <w:p w14:paraId="17B6D9C9" w14:textId="403941A1" w:rsidR="00DB1E80" w:rsidRDefault="00DB1E80" w:rsidP="00DB1E80">
      <w:pPr>
        <w:rPr>
          <w:lang w:eastAsia="en-US"/>
        </w:rPr>
      </w:pPr>
      <w:r w:rsidRPr="00DB1E80">
        <w:rPr>
          <w:lang w:eastAsia="en-US"/>
        </w:rPr>
        <w:t xml:space="preserve">Finally, let’s </w:t>
      </w:r>
      <w:proofErr w:type="gramStart"/>
      <w:r w:rsidRPr="00DB1E80">
        <w:rPr>
          <w:lang w:eastAsia="en-US"/>
        </w:rPr>
        <w:t>take a look</w:t>
      </w:r>
      <w:proofErr w:type="gramEnd"/>
      <w:r w:rsidRPr="00DB1E80">
        <w:rPr>
          <w:lang w:eastAsia="en-US"/>
        </w:rPr>
        <w:t xml:space="preserve"> at the systems that providers use in delivering home and community-based services under OLTL Act 150 and the OBRA waiver. If you are providing services under CHC, please contact the CHC-MCOs for instruction and details on their systems.</w:t>
      </w:r>
    </w:p>
    <w:p w14:paraId="6F97930E" w14:textId="5AA965EE" w:rsidR="00DB1E80" w:rsidRDefault="00DB1E80" w:rsidP="00DB1E80">
      <w:pPr>
        <w:pStyle w:val="Heading2"/>
        <w:rPr>
          <w:lang w:eastAsia="en-US"/>
        </w:rPr>
      </w:pPr>
      <w:bookmarkStart w:id="91" w:name="_Toc169532918"/>
      <w:r>
        <w:rPr>
          <w:lang w:eastAsia="en-US"/>
        </w:rPr>
        <w:lastRenderedPageBreak/>
        <w:t>Systems</w:t>
      </w:r>
      <w:bookmarkEnd w:id="91"/>
    </w:p>
    <w:p w14:paraId="1C721509" w14:textId="77777777" w:rsidR="00DB1E80" w:rsidRDefault="00DB1E80" w:rsidP="00DB1E80">
      <w:pPr>
        <w:pStyle w:val="Heading3"/>
      </w:pPr>
      <w:bookmarkStart w:id="92" w:name="_Toc169532919"/>
      <w:r>
        <w:t>Provider Reimbursement and Operations Manage Information System</w:t>
      </w:r>
      <w:bookmarkEnd w:id="92"/>
    </w:p>
    <w:p w14:paraId="440A516A" w14:textId="77777777" w:rsidR="00DB1E80" w:rsidRDefault="00DB1E80" w:rsidP="00DB1E80">
      <w:proofErr w:type="spellStart"/>
      <w:r>
        <w:t>PROMISe</w:t>
      </w:r>
      <w:proofErr w:type="spellEnd"/>
      <w:r>
        <w:t xml:space="preserve"> is for billing and eligibility verification.</w:t>
      </w:r>
    </w:p>
    <w:p w14:paraId="2FB83E98" w14:textId="3DCF3B65" w:rsidR="00DB1E80" w:rsidRDefault="00DB1E80" w:rsidP="00DB1E80">
      <w:r>
        <w:t xml:space="preserve">Training for </w:t>
      </w:r>
      <w:proofErr w:type="spellStart"/>
      <w:r>
        <w:t>PROMISe</w:t>
      </w:r>
      <w:proofErr w:type="spellEnd"/>
      <w:r>
        <w:t xml:space="preserve"> is available on-site at your location. </w:t>
      </w:r>
      <w:proofErr w:type="spellStart"/>
      <w:r>
        <w:t>PROMISe</w:t>
      </w:r>
      <w:proofErr w:type="spellEnd"/>
      <w:r>
        <w:t xml:space="preserve"> representatives will come to your site to train your team on billing and eligibility verification. To request training or support, use the contact information in the Resources Document.</w:t>
      </w:r>
    </w:p>
    <w:p w14:paraId="7FCAEA49" w14:textId="77777777" w:rsidR="00DB1E80" w:rsidRDefault="00DB1E80" w:rsidP="00DB1E80">
      <w:pPr>
        <w:pStyle w:val="Heading3"/>
      </w:pPr>
      <w:bookmarkStart w:id="93" w:name="_Toc169532920"/>
      <w:r>
        <w:t>Home and Community Services Information System</w:t>
      </w:r>
      <w:bookmarkEnd w:id="93"/>
    </w:p>
    <w:p w14:paraId="3D9F5D29" w14:textId="77777777" w:rsidR="00DB1E80" w:rsidRDefault="00DB1E80" w:rsidP="00DB1E80">
      <w:pPr>
        <w:rPr>
          <w:lang w:eastAsia="en-US"/>
        </w:rPr>
      </w:pPr>
      <w:r>
        <w:rPr>
          <w:lang w:eastAsia="en-US"/>
        </w:rPr>
        <w:t>HCSIS is for under 60 waiver and Act 150 service planning and enterprise incident management (EIM).</w:t>
      </w:r>
    </w:p>
    <w:p w14:paraId="2B3FF40C" w14:textId="50163796" w:rsidR="00DB1E80" w:rsidRDefault="00DB1E80" w:rsidP="00DB1E80">
      <w:pPr>
        <w:rPr>
          <w:lang w:eastAsia="en-US"/>
        </w:rPr>
      </w:pPr>
      <w:r>
        <w:rPr>
          <w:lang w:eastAsia="en-US"/>
        </w:rPr>
        <w:t>Training on HCSIS is available online. HCSIS has its own learning management system (LMS). The LMS provides training in both service plan data entry and EIM data entry.</w:t>
      </w:r>
    </w:p>
    <w:p w14:paraId="214B3568" w14:textId="77777777" w:rsidR="00DB1E80" w:rsidRDefault="00DB1E80" w:rsidP="00DB1E80">
      <w:pPr>
        <w:pStyle w:val="Heading3"/>
      </w:pPr>
      <w:bookmarkStart w:id="94" w:name="_Toc169532921"/>
      <w:r>
        <w:t>Social Assistance Management System</w:t>
      </w:r>
      <w:bookmarkEnd w:id="94"/>
    </w:p>
    <w:p w14:paraId="7F5F5A7E" w14:textId="149B36BE" w:rsidR="00DB1E80" w:rsidRDefault="00DB1E80" w:rsidP="00DB1E80">
      <w:pPr>
        <w:rPr>
          <w:lang w:eastAsia="en-US"/>
        </w:rPr>
      </w:pPr>
      <w:r>
        <w:rPr>
          <w:lang w:eastAsia="en-US"/>
        </w:rPr>
        <w:t>SAMS is for Aging Waiver service planning and all Department of Aging program support. Please note that SAMS is no longer used for ongoing Aging Waiver service plans due to the Aging Waiver being transitioned to CHC Waiver effective 12/31/19. SAMS is now only used for legacy Aging Waiver service plan data through the date of service 12/31/19.</w:t>
      </w:r>
    </w:p>
    <w:p w14:paraId="218FE314" w14:textId="241932B2" w:rsidR="00DB1E80" w:rsidRDefault="00DB1E80" w:rsidP="00DB1E80">
      <w:pPr>
        <w:pStyle w:val="Heading3"/>
      </w:pPr>
      <w:bookmarkStart w:id="95" w:name="_Toc169532922"/>
      <w:r>
        <w:t>A Note about MCOs</w:t>
      </w:r>
      <w:bookmarkEnd w:id="95"/>
    </w:p>
    <w:p w14:paraId="66F311A7" w14:textId="77777777" w:rsidR="00DB1E80" w:rsidRDefault="00DB1E80" w:rsidP="00DB1E80">
      <w:pPr>
        <w:rPr>
          <w:lang w:eastAsia="en-US"/>
        </w:rPr>
      </w:pPr>
      <w:r>
        <w:rPr>
          <w:lang w:eastAsia="en-US"/>
        </w:rPr>
        <w:t xml:space="preserve">Please note that if a provider is working with an MCO, the MCO has specific systems and processes for its documentation, billing, and quality management. </w:t>
      </w:r>
    </w:p>
    <w:p w14:paraId="75BAAE07" w14:textId="13FFE6EB" w:rsidR="00DB1E80" w:rsidRPr="00DB1E80" w:rsidRDefault="00DB1E80" w:rsidP="00DB1E80">
      <w:pPr>
        <w:rPr>
          <w:lang w:eastAsia="en-US"/>
        </w:rPr>
      </w:pPr>
      <w:r>
        <w:rPr>
          <w:lang w:eastAsia="en-US"/>
        </w:rPr>
        <w:t>MCOs are required to train providers on their specific systems and processes.</w:t>
      </w:r>
    </w:p>
    <w:p w14:paraId="18C4FEA3" w14:textId="4F417622" w:rsidR="0083151E" w:rsidRDefault="0083151E" w:rsidP="0083151E">
      <w:pPr>
        <w:pStyle w:val="Heading1"/>
        <w:rPr>
          <w:lang w:eastAsia="en-US"/>
        </w:rPr>
      </w:pPr>
      <w:bookmarkStart w:id="96" w:name="_Toc169532923"/>
      <w:r>
        <w:rPr>
          <w:lang w:eastAsia="en-US"/>
        </w:rPr>
        <w:t>Congratulations!</w:t>
      </w:r>
      <w:bookmarkEnd w:id="96"/>
    </w:p>
    <w:p w14:paraId="7984F747" w14:textId="68D8BE08" w:rsidR="0083151E" w:rsidRPr="0083151E" w:rsidRDefault="00DB1E80" w:rsidP="0083151E">
      <w:pPr>
        <w:rPr>
          <w:lang w:eastAsia="en-US"/>
        </w:rPr>
      </w:pPr>
      <w:r w:rsidRPr="00DB1E80">
        <w:rPr>
          <w:lang w:eastAsia="en-US"/>
        </w:rPr>
        <w:t>Congratulations! You have completed the second module, Provider Responsibilities, in the OLTL Provider Training</w:t>
      </w:r>
      <w:r w:rsidR="0083151E" w:rsidRPr="0083151E">
        <w:rPr>
          <w:lang w:eastAsia="en-US"/>
        </w:rPr>
        <w:t>.</w:t>
      </w:r>
    </w:p>
    <w:p w14:paraId="2258C331" w14:textId="2281BDBD" w:rsidR="00DB1E80" w:rsidRDefault="00DB1E80" w:rsidP="0083151E">
      <w:pPr>
        <w:rPr>
          <w:lang w:eastAsia="en-US"/>
        </w:rPr>
      </w:pPr>
      <w:r w:rsidRPr="00DB1E80">
        <w:rPr>
          <w:lang w:eastAsia="en-US"/>
        </w:rPr>
        <w:t>As a reminder, MCOs may require additional trainings related to the specific procedures they use for billing, quality management, investigations, and other processes.</w:t>
      </w:r>
    </w:p>
    <w:p w14:paraId="4E3B56BC" w14:textId="6EDCC359" w:rsidR="0083151E" w:rsidRPr="0083151E" w:rsidRDefault="0083151E" w:rsidP="0083151E">
      <w:pPr>
        <w:rPr>
          <w:lang w:eastAsia="en-US"/>
        </w:rPr>
      </w:pPr>
      <w:r>
        <w:rPr>
          <w:lang w:eastAsia="en-US"/>
        </w:rPr>
        <w:t xml:space="preserve">If you are an enrolled provider, go to </w:t>
      </w:r>
      <w:hyperlink r:id="rId11" w:history="1">
        <w:r w:rsidRPr="00785A3D">
          <w:rPr>
            <w:rStyle w:val="Hyperlink"/>
            <w:lang w:eastAsia="en-US"/>
          </w:rPr>
          <w:t>this website</w:t>
        </w:r>
      </w:hyperlink>
      <w:r>
        <w:rPr>
          <w:lang w:eastAsia="en-US"/>
        </w:rPr>
        <w:t xml:space="preserve"> to register completion of this module. If you are not an enrolled provider, go to </w:t>
      </w:r>
      <w:hyperlink r:id="rId12" w:history="1">
        <w:r w:rsidRPr="004B690C">
          <w:rPr>
            <w:rStyle w:val="Hyperlink"/>
            <w:lang w:eastAsia="en-US"/>
          </w:rPr>
          <w:t>this website</w:t>
        </w:r>
      </w:hyperlink>
      <w:r>
        <w:rPr>
          <w:lang w:eastAsia="en-US"/>
        </w:rPr>
        <w:t xml:space="preserve"> to register completion of this module.</w:t>
      </w:r>
    </w:p>
    <w:sectPr w:rsidR="0083151E" w:rsidRPr="0083151E" w:rsidSect="00623E17">
      <w:headerReference w:type="default" r:id="rId13"/>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EB2BF" w14:textId="77777777" w:rsidR="00623E17" w:rsidRDefault="00623E17" w:rsidP="00FA6DB8">
      <w:r>
        <w:separator/>
      </w:r>
    </w:p>
  </w:endnote>
  <w:endnote w:type="continuationSeparator" w:id="0">
    <w:p w14:paraId="1412B831" w14:textId="77777777" w:rsidR="00623E17" w:rsidRDefault="00623E17" w:rsidP="00FA6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1C36C" w14:textId="603DFDBF" w:rsidR="00105862" w:rsidRPr="00614707" w:rsidRDefault="00105862" w:rsidP="00FA6DB8">
    <w:pPr>
      <w:pStyle w:val="Footer"/>
    </w:pPr>
    <w:r>
      <w:t>October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30428" w14:textId="77777777" w:rsidR="00105862" w:rsidRPr="00614707" w:rsidRDefault="00105862" w:rsidP="00780E2D">
    <w:pPr>
      <w:pStyle w:val="Footer"/>
      <w:jc w:val="right"/>
      <w:rPr>
        <w:noProof/>
      </w:rPr>
    </w:pPr>
    <w:r w:rsidRPr="00614707">
      <w:rPr>
        <w:noProof/>
      </w:rPr>
      <w:fldChar w:fldCharType="begin"/>
    </w:r>
    <w:r w:rsidRPr="00614707">
      <w:rPr>
        <w:noProof/>
      </w:rPr>
      <w:instrText xml:space="preserve"> PAGE   \* MERGEFORMAT </w:instrText>
    </w:r>
    <w:r w:rsidRPr="00614707">
      <w:rPr>
        <w:noProof/>
      </w:rPr>
      <w:fldChar w:fldCharType="separate"/>
    </w:r>
    <w:r>
      <w:rPr>
        <w:noProof/>
      </w:rPr>
      <w:t>ii</w:t>
    </w:r>
    <w:r w:rsidRPr="0061470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BBBF7" w14:textId="77777777" w:rsidR="00105862" w:rsidRPr="00614707" w:rsidRDefault="00105862" w:rsidP="00780E2D">
    <w:pPr>
      <w:pStyle w:val="Footer"/>
      <w:jc w:val="right"/>
      <w:rPr>
        <w:noProof/>
      </w:rPr>
    </w:pPr>
    <w:r w:rsidRPr="00614707">
      <w:rPr>
        <w:noProof/>
      </w:rPr>
      <w:fldChar w:fldCharType="begin"/>
    </w:r>
    <w:r w:rsidRPr="00614707">
      <w:rPr>
        <w:noProof/>
      </w:rPr>
      <w:instrText xml:space="preserve"> PAGE   \* MERGEFORMAT </w:instrText>
    </w:r>
    <w:r w:rsidRPr="00614707">
      <w:rPr>
        <w:noProof/>
      </w:rPr>
      <w:fldChar w:fldCharType="separate"/>
    </w:r>
    <w:r>
      <w:rPr>
        <w:noProof/>
      </w:rPr>
      <w:t>18</w:t>
    </w:r>
    <w:r w:rsidRPr="006147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CB909" w14:textId="77777777" w:rsidR="00623E17" w:rsidRDefault="00623E17" w:rsidP="00FA6DB8">
      <w:r>
        <w:separator/>
      </w:r>
    </w:p>
  </w:footnote>
  <w:footnote w:type="continuationSeparator" w:id="0">
    <w:p w14:paraId="44DCC288" w14:textId="77777777" w:rsidR="00623E17" w:rsidRDefault="00623E17" w:rsidP="00FA6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AD4A9" w14:textId="77777777" w:rsidR="00105862" w:rsidRPr="00120956" w:rsidRDefault="00105862" w:rsidP="00FA6D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4F7E5" w14:textId="77777777" w:rsidR="00105862" w:rsidRPr="00720829" w:rsidRDefault="00105862" w:rsidP="007208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E056A"/>
    <w:multiLevelType w:val="hybridMultilevel"/>
    <w:tmpl w:val="A9DA9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C2105"/>
    <w:multiLevelType w:val="hybridMultilevel"/>
    <w:tmpl w:val="DC8A4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A2305"/>
    <w:multiLevelType w:val="hybridMultilevel"/>
    <w:tmpl w:val="64F21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10049"/>
    <w:multiLevelType w:val="hybridMultilevel"/>
    <w:tmpl w:val="D8E8F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6A3E8B"/>
    <w:multiLevelType w:val="hybridMultilevel"/>
    <w:tmpl w:val="4EAC7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3A274C"/>
    <w:multiLevelType w:val="hybridMultilevel"/>
    <w:tmpl w:val="8F68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E02BF"/>
    <w:multiLevelType w:val="hybridMultilevel"/>
    <w:tmpl w:val="12E43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D69B4"/>
    <w:multiLevelType w:val="hybridMultilevel"/>
    <w:tmpl w:val="F6DCF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544A35"/>
    <w:multiLevelType w:val="hybridMultilevel"/>
    <w:tmpl w:val="3132C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130884"/>
    <w:multiLevelType w:val="hybridMultilevel"/>
    <w:tmpl w:val="C6B24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196C66"/>
    <w:multiLevelType w:val="hybridMultilevel"/>
    <w:tmpl w:val="A5541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E95671"/>
    <w:multiLevelType w:val="hybridMultilevel"/>
    <w:tmpl w:val="CB005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282D38"/>
    <w:multiLevelType w:val="hybridMultilevel"/>
    <w:tmpl w:val="D7E86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E43A32"/>
    <w:multiLevelType w:val="hybridMultilevel"/>
    <w:tmpl w:val="9B3C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143273"/>
    <w:multiLevelType w:val="hybridMultilevel"/>
    <w:tmpl w:val="66FEB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2512984">
    <w:abstractNumId w:val="3"/>
  </w:num>
  <w:num w:numId="2" w16cid:durableId="456877427">
    <w:abstractNumId w:val="8"/>
  </w:num>
  <w:num w:numId="3" w16cid:durableId="1248002276">
    <w:abstractNumId w:val="4"/>
  </w:num>
  <w:num w:numId="4" w16cid:durableId="338436776">
    <w:abstractNumId w:val="13"/>
  </w:num>
  <w:num w:numId="5" w16cid:durableId="1438259050">
    <w:abstractNumId w:val="2"/>
  </w:num>
  <w:num w:numId="6" w16cid:durableId="604732143">
    <w:abstractNumId w:val="6"/>
  </w:num>
  <w:num w:numId="7" w16cid:durableId="353190519">
    <w:abstractNumId w:val="12"/>
  </w:num>
  <w:num w:numId="8" w16cid:durableId="19017953">
    <w:abstractNumId w:val="10"/>
  </w:num>
  <w:num w:numId="9" w16cid:durableId="150217853">
    <w:abstractNumId w:val="11"/>
  </w:num>
  <w:num w:numId="10" w16cid:durableId="1883402471">
    <w:abstractNumId w:val="0"/>
  </w:num>
  <w:num w:numId="11" w16cid:durableId="2096392069">
    <w:abstractNumId w:val="7"/>
  </w:num>
  <w:num w:numId="12" w16cid:durableId="2073187952">
    <w:abstractNumId w:val="9"/>
  </w:num>
  <w:num w:numId="13" w16cid:durableId="1725179852">
    <w:abstractNumId w:val="1"/>
  </w:num>
  <w:num w:numId="14" w16cid:durableId="910581966">
    <w:abstractNumId w:val="5"/>
  </w:num>
  <w:num w:numId="15" w16cid:durableId="608271310">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DA2"/>
    <w:rsid w:val="00006D82"/>
    <w:rsid w:val="00010C44"/>
    <w:rsid w:val="000132E7"/>
    <w:rsid w:val="00025107"/>
    <w:rsid w:val="00026B58"/>
    <w:rsid w:val="0004234C"/>
    <w:rsid w:val="00043D80"/>
    <w:rsid w:val="000565A5"/>
    <w:rsid w:val="00057EF3"/>
    <w:rsid w:val="00061E68"/>
    <w:rsid w:val="000642E1"/>
    <w:rsid w:val="00066F5F"/>
    <w:rsid w:val="0007216C"/>
    <w:rsid w:val="00072ED1"/>
    <w:rsid w:val="000840FD"/>
    <w:rsid w:val="0008615F"/>
    <w:rsid w:val="00091A67"/>
    <w:rsid w:val="000935D5"/>
    <w:rsid w:val="000A6028"/>
    <w:rsid w:val="000A6270"/>
    <w:rsid w:val="000C49D9"/>
    <w:rsid w:val="000E776E"/>
    <w:rsid w:val="000F0192"/>
    <w:rsid w:val="000F14D6"/>
    <w:rsid w:val="00103571"/>
    <w:rsid w:val="001050F4"/>
    <w:rsid w:val="00105862"/>
    <w:rsid w:val="00120956"/>
    <w:rsid w:val="00127485"/>
    <w:rsid w:val="001276B4"/>
    <w:rsid w:val="001371FB"/>
    <w:rsid w:val="0014187C"/>
    <w:rsid w:val="00153162"/>
    <w:rsid w:val="00154376"/>
    <w:rsid w:val="00162AA4"/>
    <w:rsid w:val="00164962"/>
    <w:rsid w:val="001665F4"/>
    <w:rsid w:val="001675DF"/>
    <w:rsid w:val="001723BB"/>
    <w:rsid w:val="00174110"/>
    <w:rsid w:val="00175257"/>
    <w:rsid w:val="00184117"/>
    <w:rsid w:val="001864F9"/>
    <w:rsid w:val="00195EA5"/>
    <w:rsid w:val="001B5195"/>
    <w:rsid w:val="001D3AA9"/>
    <w:rsid w:val="001D5512"/>
    <w:rsid w:val="001E3C45"/>
    <w:rsid w:val="001E65CA"/>
    <w:rsid w:val="001F0EDE"/>
    <w:rsid w:val="001F2BD3"/>
    <w:rsid w:val="00205BE0"/>
    <w:rsid w:val="00206058"/>
    <w:rsid w:val="00216408"/>
    <w:rsid w:val="00216B95"/>
    <w:rsid w:val="00226265"/>
    <w:rsid w:val="00226420"/>
    <w:rsid w:val="00226AAB"/>
    <w:rsid w:val="002360DC"/>
    <w:rsid w:val="0023645E"/>
    <w:rsid w:val="002377A7"/>
    <w:rsid w:val="00237A89"/>
    <w:rsid w:val="00244BFF"/>
    <w:rsid w:val="002509FE"/>
    <w:rsid w:val="002513C4"/>
    <w:rsid w:val="0025247A"/>
    <w:rsid w:val="0025250E"/>
    <w:rsid w:val="00255847"/>
    <w:rsid w:val="00255D78"/>
    <w:rsid w:val="002607A9"/>
    <w:rsid w:val="002611C9"/>
    <w:rsid w:val="00264EA9"/>
    <w:rsid w:val="00265D9A"/>
    <w:rsid w:val="002674B4"/>
    <w:rsid w:val="00270093"/>
    <w:rsid w:val="00271F05"/>
    <w:rsid w:val="00275422"/>
    <w:rsid w:val="00287496"/>
    <w:rsid w:val="0028787B"/>
    <w:rsid w:val="002A38D5"/>
    <w:rsid w:val="002B08A6"/>
    <w:rsid w:val="002B7868"/>
    <w:rsid w:val="002C1EC3"/>
    <w:rsid w:val="002D1591"/>
    <w:rsid w:val="002D1A79"/>
    <w:rsid w:val="002D2CFB"/>
    <w:rsid w:val="002E1269"/>
    <w:rsid w:val="002F2D54"/>
    <w:rsid w:val="002F4C6E"/>
    <w:rsid w:val="002F546E"/>
    <w:rsid w:val="002F6EBA"/>
    <w:rsid w:val="00301087"/>
    <w:rsid w:val="003015AC"/>
    <w:rsid w:val="00302588"/>
    <w:rsid w:val="003054C8"/>
    <w:rsid w:val="00305B27"/>
    <w:rsid w:val="00313228"/>
    <w:rsid w:val="003144B4"/>
    <w:rsid w:val="00315E28"/>
    <w:rsid w:val="0031701D"/>
    <w:rsid w:val="00323534"/>
    <w:rsid w:val="00323739"/>
    <w:rsid w:val="00335001"/>
    <w:rsid w:val="003412E7"/>
    <w:rsid w:val="0034674F"/>
    <w:rsid w:val="00352AA8"/>
    <w:rsid w:val="00360374"/>
    <w:rsid w:val="00370501"/>
    <w:rsid w:val="00371D75"/>
    <w:rsid w:val="00371DC0"/>
    <w:rsid w:val="00373B3D"/>
    <w:rsid w:val="00375005"/>
    <w:rsid w:val="00380A07"/>
    <w:rsid w:val="00387E10"/>
    <w:rsid w:val="00391FB7"/>
    <w:rsid w:val="003A1293"/>
    <w:rsid w:val="003A266F"/>
    <w:rsid w:val="003A2877"/>
    <w:rsid w:val="003A4728"/>
    <w:rsid w:val="003A7F04"/>
    <w:rsid w:val="003B075C"/>
    <w:rsid w:val="003B6432"/>
    <w:rsid w:val="003B7248"/>
    <w:rsid w:val="003B7A63"/>
    <w:rsid w:val="003C1E53"/>
    <w:rsid w:val="003C2A19"/>
    <w:rsid w:val="003C3B3C"/>
    <w:rsid w:val="003D4722"/>
    <w:rsid w:val="003D4901"/>
    <w:rsid w:val="003E2D4E"/>
    <w:rsid w:val="003F1279"/>
    <w:rsid w:val="003F4441"/>
    <w:rsid w:val="003F7225"/>
    <w:rsid w:val="00413A04"/>
    <w:rsid w:val="00431710"/>
    <w:rsid w:val="00440FE0"/>
    <w:rsid w:val="004416DF"/>
    <w:rsid w:val="00452B0F"/>
    <w:rsid w:val="0045725A"/>
    <w:rsid w:val="00471DAA"/>
    <w:rsid w:val="0048199F"/>
    <w:rsid w:val="00491F9C"/>
    <w:rsid w:val="004923DA"/>
    <w:rsid w:val="004A3A8F"/>
    <w:rsid w:val="004B593E"/>
    <w:rsid w:val="004B690C"/>
    <w:rsid w:val="004C2106"/>
    <w:rsid w:val="004C418E"/>
    <w:rsid w:val="004C6CE1"/>
    <w:rsid w:val="004D5F6E"/>
    <w:rsid w:val="004F3235"/>
    <w:rsid w:val="00502DD5"/>
    <w:rsid w:val="0050548C"/>
    <w:rsid w:val="00505859"/>
    <w:rsid w:val="0050587C"/>
    <w:rsid w:val="00511272"/>
    <w:rsid w:val="00512F0C"/>
    <w:rsid w:val="0052378C"/>
    <w:rsid w:val="005348BB"/>
    <w:rsid w:val="005367DE"/>
    <w:rsid w:val="005415BF"/>
    <w:rsid w:val="00544CE7"/>
    <w:rsid w:val="0054557F"/>
    <w:rsid w:val="005464F4"/>
    <w:rsid w:val="005604DD"/>
    <w:rsid w:val="00563623"/>
    <w:rsid w:val="00574FD8"/>
    <w:rsid w:val="00575A60"/>
    <w:rsid w:val="0058110A"/>
    <w:rsid w:val="00584D60"/>
    <w:rsid w:val="00593FBF"/>
    <w:rsid w:val="005959AC"/>
    <w:rsid w:val="005965E4"/>
    <w:rsid w:val="005A3026"/>
    <w:rsid w:val="005A3655"/>
    <w:rsid w:val="005A4225"/>
    <w:rsid w:val="005A4866"/>
    <w:rsid w:val="005C3A8A"/>
    <w:rsid w:val="005D016E"/>
    <w:rsid w:val="005D0920"/>
    <w:rsid w:val="005D1D2F"/>
    <w:rsid w:val="005D3789"/>
    <w:rsid w:val="005D64F8"/>
    <w:rsid w:val="005F32E3"/>
    <w:rsid w:val="005F384C"/>
    <w:rsid w:val="005F7B10"/>
    <w:rsid w:val="0060043A"/>
    <w:rsid w:val="00614707"/>
    <w:rsid w:val="006201DC"/>
    <w:rsid w:val="00623E17"/>
    <w:rsid w:val="0062679C"/>
    <w:rsid w:val="00630B93"/>
    <w:rsid w:val="0063293E"/>
    <w:rsid w:val="006414C9"/>
    <w:rsid w:val="00644851"/>
    <w:rsid w:val="0064635C"/>
    <w:rsid w:val="006511F3"/>
    <w:rsid w:val="006541DF"/>
    <w:rsid w:val="00666635"/>
    <w:rsid w:val="00671FFA"/>
    <w:rsid w:val="00675102"/>
    <w:rsid w:val="006938AD"/>
    <w:rsid w:val="00696B51"/>
    <w:rsid w:val="00697CE5"/>
    <w:rsid w:val="006A20D1"/>
    <w:rsid w:val="006A59D9"/>
    <w:rsid w:val="006B4EBD"/>
    <w:rsid w:val="006C0F8F"/>
    <w:rsid w:val="006C4B74"/>
    <w:rsid w:val="006C522C"/>
    <w:rsid w:val="006D0179"/>
    <w:rsid w:val="006D2EB4"/>
    <w:rsid w:val="006D67BC"/>
    <w:rsid w:val="006D73B2"/>
    <w:rsid w:val="006D7C3A"/>
    <w:rsid w:val="006E4810"/>
    <w:rsid w:val="006E6A71"/>
    <w:rsid w:val="006F05F5"/>
    <w:rsid w:val="006F4D26"/>
    <w:rsid w:val="00700D72"/>
    <w:rsid w:val="0070266D"/>
    <w:rsid w:val="0070675C"/>
    <w:rsid w:val="007069CC"/>
    <w:rsid w:val="00712DD5"/>
    <w:rsid w:val="00715E51"/>
    <w:rsid w:val="00720829"/>
    <w:rsid w:val="0072166A"/>
    <w:rsid w:val="00721D1D"/>
    <w:rsid w:val="007304B4"/>
    <w:rsid w:val="00737F43"/>
    <w:rsid w:val="007443D1"/>
    <w:rsid w:val="00746B84"/>
    <w:rsid w:val="0075010C"/>
    <w:rsid w:val="007652C2"/>
    <w:rsid w:val="0076783F"/>
    <w:rsid w:val="00772239"/>
    <w:rsid w:val="0077754B"/>
    <w:rsid w:val="00780E2D"/>
    <w:rsid w:val="00783820"/>
    <w:rsid w:val="00785A3D"/>
    <w:rsid w:val="0078785C"/>
    <w:rsid w:val="00792BA6"/>
    <w:rsid w:val="00795E44"/>
    <w:rsid w:val="007960DE"/>
    <w:rsid w:val="007A561B"/>
    <w:rsid w:val="007B3B8D"/>
    <w:rsid w:val="007C2584"/>
    <w:rsid w:val="007C2979"/>
    <w:rsid w:val="007D0C03"/>
    <w:rsid w:val="007E5C2D"/>
    <w:rsid w:val="00800978"/>
    <w:rsid w:val="00800BD8"/>
    <w:rsid w:val="00804C5C"/>
    <w:rsid w:val="00807C6F"/>
    <w:rsid w:val="00812120"/>
    <w:rsid w:val="00812F0A"/>
    <w:rsid w:val="0082191A"/>
    <w:rsid w:val="00827E96"/>
    <w:rsid w:val="0083151E"/>
    <w:rsid w:val="00837C7D"/>
    <w:rsid w:val="008451EF"/>
    <w:rsid w:val="00845F10"/>
    <w:rsid w:val="00853F7C"/>
    <w:rsid w:val="008546F6"/>
    <w:rsid w:val="0086298F"/>
    <w:rsid w:val="00876F51"/>
    <w:rsid w:val="00885639"/>
    <w:rsid w:val="00895883"/>
    <w:rsid w:val="00895CAC"/>
    <w:rsid w:val="008978A1"/>
    <w:rsid w:val="008B1EDA"/>
    <w:rsid w:val="008C2004"/>
    <w:rsid w:val="008E0656"/>
    <w:rsid w:val="008E18F4"/>
    <w:rsid w:val="008E1ABC"/>
    <w:rsid w:val="008E25A2"/>
    <w:rsid w:val="008E3922"/>
    <w:rsid w:val="008E61E6"/>
    <w:rsid w:val="008F607C"/>
    <w:rsid w:val="008F77EB"/>
    <w:rsid w:val="00901092"/>
    <w:rsid w:val="009062B3"/>
    <w:rsid w:val="009237E6"/>
    <w:rsid w:val="00924969"/>
    <w:rsid w:val="009271BA"/>
    <w:rsid w:val="00930333"/>
    <w:rsid w:val="00935C43"/>
    <w:rsid w:val="0094252C"/>
    <w:rsid w:val="0094305D"/>
    <w:rsid w:val="00944339"/>
    <w:rsid w:val="00946DB0"/>
    <w:rsid w:val="0095229E"/>
    <w:rsid w:val="00952E2D"/>
    <w:rsid w:val="00980A68"/>
    <w:rsid w:val="0098377F"/>
    <w:rsid w:val="009862BE"/>
    <w:rsid w:val="0098779A"/>
    <w:rsid w:val="009A1D5C"/>
    <w:rsid w:val="009B1CF9"/>
    <w:rsid w:val="009B716D"/>
    <w:rsid w:val="009C05B9"/>
    <w:rsid w:val="009C2827"/>
    <w:rsid w:val="009C7C32"/>
    <w:rsid w:val="009D0794"/>
    <w:rsid w:val="009D0FAB"/>
    <w:rsid w:val="009D7065"/>
    <w:rsid w:val="009E1B77"/>
    <w:rsid w:val="009E6DA2"/>
    <w:rsid w:val="009F3401"/>
    <w:rsid w:val="009F5694"/>
    <w:rsid w:val="00A03857"/>
    <w:rsid w:val="00A1157F"/>
    <w:rsid w:val="00A13000"/>
    <w:rsid w:val="00A14C6D"/>
    <w:rsid w:val="00A14C8B"/>
    <w:rsid w:val="00A156FA"/>
    <w:rsid w:val="00A25BA6"/>
    <w:rsid w:val="00A329EB"/>
    <w:rsid w:val="00A508C6"/>
    <w:rsid w:val="00A61CCB"/>
    <w:rsid w:val="00A63B8A"/>
    <w:rsid w:val="00A648B7"/>
    <w:rsid w:val="00A6499C"/>
    <w:rsid w:val="00A673D3"/>
    <w:rsid w:val="00A72905"/>
    <w:rsid w:val="00A72F5E"/>
    <w:rsid w:val="00A75FC8"/>
    <w:rsid w:val="00A85921"/>
    <w:rsid w:val="00A85EA2"/>
    <w:rsid w:val="00A97C5B"/>
    <w:rsid w:val="00AA0ADC"/>
    <w:rsid w:val="00AA273C"/>
    <w:rsid w:val="00AB1E2E"/>
    <w:rsid w:val="00AB312C"/>
    <w:rsid w:val="00AB31D9"/>
    <w:rsid w:val="00AB4F57"/>
    <w:rsid w:val="00AB66F5"/>
    <w:rsid w:val="00AC0B9E"/>
    <w:rsid w:val="00AC0CDF"/>
    <w:rsid w:val="00AC1329"/>
    <w:rsid w:val="00AC7DF9"/>
    <w:rsid w:val="00AD6D3C"/>
    <w:rsid w:val="00AF6069"/>
    <w:rsid w:val="00AF6115"/>
    <w:rsid w:val="00B07CFE"/>
    <w:rsid w:val="00B12216"/>
    <w:rsid w:val="00B138E7"/>
    <w:rsid w:val="00B14505"/>
    <w:rsid w:val="00B17454"/>
    <w:rsid w:val="00B247AD"/>
    <w:rsid w:val="00B40067"/>
    <w:rsid w:val="00B4065F"/>
    <w:rsid w:val="00B43E4C"/>
    <w:rsid w:val="00B449C7"/>
    <w:rsid w:val="00B50666"/>
    <w:rsid w:val="00B52B8A"/>
    <w:rsid w:val="00B56266"/>
    <w:rsid w:val="00B568E8"/>
    <w:rsid w:val="00B6593A"/>
    <w:rsid w:val="00B72A43"/>
    <w:rsid w:val="00B763F4"/>
    <w:rsid w:val="00B767F7"/>
    <w:rsid w:val="00B77786"/>
    <w:rsid w:val="00B77EF7"/>
    <w:rsid w:val="00B9023C"/>
    <w:rsid w:val="00B929FE"/>
    <w:rsid w:val="00B92AE7"/>
    <w:rsid w:val="00B94210"/>
    <w:rsid w:val="00B94B31"/>
    <w:rsid w:val="00B97B43"/>
    <w:rsid w:val="00BA02ED"/>
    <w:rsid w:val="00BB341D"/>
    <w:rsid w:val="00BB64C4"/>
    <w:rsid w:val="00BB6C49"/>
    <w:rsid w:val="00BC4F84"/>
    <w:rsid w:val="00BC531D"/>
    <w:rsid w:val="00BC5B68"/>
    <w:rsid w:val="00BE6E8F"/>
    <w:rsid w:val="00BF6896"/>
    <w:rsid w:val="00C00A54"/>
    <w:rsid w:val="00C15538"/>
    <w:rsid w:val="00C210DE"/>
    <w:rsid w:val="00C31D12"/>
    <w:rsid w:val="00C328A1"/>
    <w:rsid w:val="00C437A6"/>
    <w:rsid w:val="00C44C71"/>
    <w:rsid w:val="00C51C9B"/>
    <w:rsid w:val="00C665A3"/>
    <w:rsid w:val="00C72260"/>
    <w:rsid w:val="00C7266C"/>
    <w:rsid w:val="00C74CFA"/>
    <w:rsid w:val="00C74FC9"/>
    <w:rsid w:val="00C778CC"/>
    <w:rsid w:val="00C82ACE"/>
    <w:rsid w:val="00C967F5"/>
    <w:rsid w:val="00C9689B"/>
    <w:rsid w:val="00CA5DDB"/>
    <w:rsid w:val="00CB325D"/>
    <w:rsid w:val="00CC3AF2"/>
    <w:rsid w:val="00CC3D8E"/>
    <w:rsid w:val="00CC6F4D"/>
    <w:rsid w:val="00CC704D"/>
    <w:rsid w:val="00CE38F6"/>
    <w:rsid w:val="00CE6741"/>
    <w:rsid w:val="00CE7275"/>
    <w:rsid w:val="00CF6995"/>
    <w:rsid w:val="00D04113"/>
    <w:rsid w:val="00D04B1A"/>
    <w:rsid w:val="00D068ED"/>
    <w:rsid w:val="00D10B4B"/>
    <w:rsid w:val="00D11880"/>
    <w:rsid w:val="00D14F1A"/>
    <w:rsid w:val="00D17652"/>
    <w:rsid w:val="00D23921"/>
    <w:rsid w:val="00D2553D"/>
    <w:rsid w:val="00D2648E"/>
    <w:rsid w:val="00D27846"/>
    <w:rsid w:val="00D27A40"/>
    <w:rsid w:val="00D36DC7"/>
    <w:rsid w:val="00D52E92"/>
    <w:rsid w:val="00D5526A"/>
    <w:rsid w:val="00D5691F"/>
    <w:rsid w:val="00D60217"/>
    <w:rsid w:val="00D61FAD"/>
    <w:rsid w:val="00D62FC9"/>
    <w:rsid w:val="00D6389F"/>
    <w:rsid w:val="00D71A5D"/>
    <w:rsid w:val="00D73C7D"/>
    <w:rsid w:val="00D80959"/>
    <w:rsid w:val="00D816EB"/>
    <w:rsid w:val="00D81915"/>
    <w:rsid w:val="00D84927"/>
    <w:rsid w:val="00D85737"/>
    <w:rsid w:val="00D85B2E"/>
    <w:rsid w:val="00D87A99"/>
    <w:rsid w:val="00D96142"/>
    <w:rsid w:val="00D96E35"/>
    <w:rsid w:val="00DA0BE7"/>
    <w:rsid w:val="00DA35A3"/>
    <w:rsid w:val="00DA57D1"/>
    <w:rsid w:val="00DA7903"/>
    <w:rsid w:val="00DB0321"/>
    <w:rsid w:val="00DB1E80"/>
    <w:rsid w:val="00DB2929"/>
    <w:rsid w:val="00DC12BB"/>
    <w:rsid w:val="00DC72CF"/>
    <w:rsid w:val="00DD1833"/>
    <w:rsid w:val="00DD2C7A"/>
    <w:rsid w:val="00DD7450"/>
    <w:rsid w:val="00DE4773"/>
    <w:rsid w:val="00DE6223"/>
    <w:rsid w:val="00DE66A3"/>
    <w:rsid w:val="00DF1183"/>
    <w:rsid w:val="00DF2A39"/>
    <w:rsid w:val="00DF3E58"/>
    <w:rsid w:val="00E015C1"/>
    <w:rsid w:val="00E01CA3"/>
    <w:rsid w:val="00E06152"/>
    <w:rsid w:val="00E0637C"/>
    <w:rsid w:val="00E1112D"/>
    <w:rsid w:val="00E1591B"/>
    <w:rsid w:val="00E16761"/>
    <w:rsid w:val="00E202CE"/>
    <w:rsid w:val="00E2263F"/>
    <w:rsid w:val="00E22EE0"/>
    <w:rsid w:val="00E232C8"/>
    <w:rsid w:val="00E2479A"/>
    <w:rsid w:val="00E32701"/>
    <w:rsid w:val="00E364FB"/>
    <w:rsid w:val="00E52DBC"/>
    <w:rsid w:val="00E53D10"/>
    <w:rsid w:val="00E61EC9"/>
    <w:rsid w:val="00E72243"/>
    <w:rsid w:val="00E7327E"/>
    <w:rsid w:val="00E739D1"/>
    <w:rsid w:val="00E73F62"/>
    <w:rsid w:val="00E85E35"/>
    <w:rsid w:val="00E9053F"/>
    <w:rsid w:val="00E91B6E"/>
    <w:rsid w:val="00EA7C1D"/>
    <w:rsid w:val="00EB32FF"/>
    <w:rsid w:val="00EC1F5D"/>
    <w:rsid w:val="00ED435F"/>
    <w:rsid w:val="00ED4FBB"/>
    <w:rsid w:val="00EE30B3"/>
    <w:rsid w:val="00EE33E9"/>
    <w:rsid w:val="00EE38B8"/>
    <w:rsid w:val="00EF22E2"/>
    <w:rsid w:val="00EF385E"/>
    <w:rsid w:val="00EF4E2C"/>
    <w:rsid w:val="00EF6286"/>
    <w:rsid w:val="00F13A96"/>
    <w:rsid w:val="00F149B0"/>
    <w:rsid w:val="00F17816"/>
    <w:rsid w:val="00F20890"/>
    <w:rsid w:val="00F263E1"/>
    <w:rsid w:val="00F311FB"/>
    <w:rsid w:val="00F36513"/>
    <w:rsid w:val="00F372C6"/>
    <w:rsid w:val="00F51759"/>
    <w:rsid w:val="00F533BB"/>
    <w:rsid w:val="00F56CCA"/>
    <w:rsid w:val="00F57ED1"/>
    <w:rsid w:val="00F64447"/>
    <w:rsid w:val="00F66F0E"/>
    <w:rsid w:val="00F7147B"/>
    <w:rsid w:val="00F84BF0"/>
    <w:rsid w:val="00F85277"/>
    <w:rsid w:val="00F91E04"/>
    <w:rsid w:val="00F92C8D"/>
    <w:rsid w:val="00F96929"/>
    <w:rsid w:val="00FA2EA8"/>
    <w:rsid w:val="00FA36D7"/>
    <w:rsid w:val="00FA6DB8"/>
    <w:rsid w:val="00FC2BBD"/>
    <w:rsid w:val="00FC3AA3"/>
    <w:rsid w:val="00FC6921"/>
    <w:rsid w:val="00FD0CF9"/>
    <w:rsid w:val="00FD157C"/>
    <w:rsid w:val="00FD6770"/>
    <w:rsid w:val="00FD75F2"/>
    <w:rsid w:val="00FF0EA0"/>
    <w:rsid w:val="00FF1497"/>
    <w:rsid w:val="00FF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D9285A"/>
  <w15:chartTrackingRefBased/>
  <w15:docId w15:val="{8F52615F-4C7B-4863-A602-7B86FAB48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093"/>
    <w:pPr>
      <w:spacing w:before="120"/>
    </w:pPr>
    <w:rPr>
      <w:rFonts w:ascii="Arial" w:hAnsi="Arial"/>
      <w:color w:val="000000"/>
      <w:sz w:val="24"/>
      <w:szCs w:val="24"/>
      <w:lang w:eastAsia="ja-JP"/>
    </w:rPr>
  </w:style>
  <w:style w:type="paragraph" w:styleId="Heading1">
    <w:name w:val="heading 1"/>
    <w:basedOn w:val="Normal"/>
    <w:next w:val="Normal"/>
    <w:link w:val="Heading1Char"/>
    <w:qFormat/>
    <w:rsid w:val="00FA6DB8"/>
    <w:pPr>
      <w:keepNext/>
      <w:spacing w:before="240"/>
      <w:outlineLvl w:val="0"/>
    </w:pPr>
    <w:rPr>
      <w:rFonts w:cs="Arial"/>
      <w:b/>
      <w:bCs/>
      <w:color w:val="auto"/>
      <w:kern w:val="32"/>
      <w:sz w:val="36"/>
      <w:szCs w:val="32"/>
    </w:rPr>
  </w:style>
  <w:style w:type="paragraph" w:styleId="Heading2">
    <w:name w:val="heading 2"/>
    <w:basedOn w:val="Normal"/>
    <w:next w:val="Normal"/>
    <w:link w:val="Heading2Char"/>
    <w:qFormat/>
    <w:rsid w:val="00FA6DB8"/>
    <w:pPr>
      <w:keepNext/>
      <w:spacing w:before="240"/>
      <w:outlineLvl w:val="1"/>
    </w:pPr>
    <w:rPr>
      <w:rFonts w:cs="Arial"/>
      <w:b/>
      <w:bCs/>
      <w:i/>
      <w:iCs/>
      <w:color w:val="auto"/>
      <w:sz w:val="32"/>
      <w:szCs w:val="28"/>
    </w:rPr>
  </w:style>
  <w:style w:type="paragraph" w:styleId="Heading3">
    <w:name w:val="heading 3"/>
    <w:basedOn w:val="Normal"/>
    <w:next w:val="Normal"/>
    <w:link w:val="Heading3Char"/>
    <w:uiPriority w:val="9"/>
    <w:qFormat/>
    <w:rsid w:val="00712DD5"/>
    <w:pPr>
      <w:spacing w:before="180"/>
      <w:outlineLvl w:val="2"/>
    </w:pPr>
    <w:rPr>
      <w:rFonts w:eastAsiaTheme="minorHAnsi" w:cstheme="minorBidi"/>
      <w:b/>
      <w:i/>
      <w:color w:val="auto"/>
      <w:szCs w:val="22"/>
      <w:lang w:eastAsia="en-US"/>
    </w:rPr>
  </w:style>
  <w:style w:type="paragraph" w:styleId="Heading4">
    <w:name w:val="heading 4"/>
    <w:basedOn w:val="Heading3"/>
    <w:next w:val="Normal"/>
    <w:link w:val="Heading4Char"/>
    <w:unhideWhenUsed/>
    <w:qFormat/>
    <w:rsid w:val="00FA6DB8"/>
    <w:pPr>
      <w:outlineLvl w:val="3"/>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1FAD"/>
    <w:pPr>
      <w:tabs>
        <w:tab w:val="center" w:pos="4320"/>
        <w:tab w:val="right" w:pos="8640"/>
      </w:tabs>
    </w:pPr>
  </w:style>
  <w:style w:type="paragraph" w:styleId="Footer">
    <w:name w:val="footer"/>
    <w:basedOn w:val="Normal"/>
    <w:link w:val="FooterChar"/>
    <w:uiPriority w:val="99"/>
    <w:rsid w:val="00D61FAD"/>
    <w:pPr>
      <w:tabs>
        <w:tab w:val="center" w:pos="4320"/>
        <w:tab w:val="right" w:pos="8640"/>
      </w:tabs>
    </w:pPr>
  </w:style>
  <w:style w:type="paragraph" w:styleId="Title">
    <w:name w:val="Title"/>
    <w:basedOn w:val="Normal"/>
    <w:qFormat/>
    <w:rsid w:val="00B77786"/>
    <w:pPr>
      <w:spacing w:before="240" w:after="60"/>
      <w:outlineLvl w:val="0"/>
    </w:pPr>
    <w:rPr>
      <w:rFonts w:cs="Arial"/>
      <w:b/>
      <w:bCs/>
      <w:kern w:val="28"/>
      <w:sz w:val="32"/>
      <w:szCs w:val="32"/>
    </w:rPr>
  </w:style>
  <w:style w:type="character" w:customStyle="1" w:styleId="FooterChar">
    <w:name w:val="Footer Char"/>
    <w:basedOn w:val="DefaultParagraphFont"/>
    <w:link w:val="Footer"/>
    <w:uiPriority w:val="99"/>
    <w:rsid w:val="00614707"/>
    <w:rPr>
      <w:rFonts w:ascii="Calibri" w:hAnsi="Calibri"/>
      <w:color w:val="000000"/>
      <w:sz w:val="22"/>
      <w:szCs w:val="24"/>
      <w:lang w:eastAsia="ja-JP"/>
    </w:rPr>
  </w:style>
  <w:style w:type="character" w:customStyle="1" w:styleId="Heading2Char">
    <w:name w:val="Heading 2 Char"/>
    <w:basedOn w:val="DefaultParagraphFont"/>
    <w:link w:val="Heading2"/>
    <w:rsid w:val="00FA6DB8"/>
    <w:rPr>
      <w:rFonts w:ascii="Arial" w:hAnsi="Arial" w:cs="Arial"/>
      <w:b/>
      <w:bCs/>
      <w:i/>
      <w:iCs/>
      <w:sz w:val="32"/>
      <w:szCs w:val="28"/>
      <w:lang w:eastAsia="ja-JP"/>
    </w:rPr>
  </w:style>
  <w:style w:type="character" w:customStyle="1" w:styleId="Heading1Char">
    <w:name w:val="Heading 1 Char"/>
    <w:basedOn w:val="DefaultParagraphFont"/>
    <w:link w:val="Heading1"/>
    <w:rsid w:val="00FA6DB8"/>
    <w:rPr>
      <w:rFonts w:ascii="Arial" w:hAnsi="Arial" w:cs="Arial"/>
      <w:b/>
      <w:bCs/>
      <w:kern w:val="32"/>
      <w:sz w:val="36"/>
      <w:szCs w:val="32"/>
      <w:lang w:eastAsia="ja-JP"/>
    </w:rPr>
  </w:style>
  <w:style w:type="character" w:customStyle="1" w:styleId="Heading3Char">
    <w:name w:val="Heading 3 Char"/>
    <w:basedOn w:val="DefaultParagraphFont"/>
    <w:link w:val="Heading3"/>
    <w:uiPriority w:val="9"/>
    <w:rsid w:val="00712DD5"/>
    <w:rPr>
      <w:rFonts w:ascii="Arial" w:eastAsiaTheme="minorHAnsi" w:hAnsi="Arial" w:cstheme="minorBidi"/>
      <w:b/>
      <w:i/>
      <w:sz w:val="24"/>
      <w:szCs w:val="22"/>
    </w:rPr>
  </w:style>
  <w:style w:type="character" w:customStyle="1" w:styleId="Heading4Char">
    <w:name w:val="Heading 4 Char"/>
    <w:basedOn w:val="DefaultParagraphFont"/>
    <w:link w:val="Heading4"/>
    <w:rsid w:val="00FA6DB8"/>
    <w:rPr>
      <w:rFonts w:ascii="Arial" w:eastAsiaTheme="minorHAnsi" w:hAnsi="Arial" w:cstheme="minorBidi"/>
      <w:b/>
      <w:i/>
      <w:sz w:val="24"/>
      <w:szCs w:val="22"/>
    </w:rPr>
  </w:style>
  <w:style w:type="paragraph" w:styleId="ListParagraph">
    <w:name w:val="List Paragraph"/>
    <w:basedOn w:val="Normal"/>
    <w:uiPriority w:val="34"/>
    <w:qFormat/>
    <w:rsid w:val="00FA6DB8"/>
    <w:pPr>
      <w:contextualSpacing/>
    </w:pPr>
  </w:style>
  <w:style w:type="character" w:styleId="SubtleReference">
    <w:name w:val="Subtle Reference"/>
    <w:basedOn w:val="DefaultParagraphFont"/>
    <w:uiPriority w:val="31"/>
    <w:qFormat/>
    <w:rsid w:val="00712DD5"/>
    <w:rPr>
      <w:smallCaps/>
      <w:color w:val="5A5A5A" w:themeColor="text1" w:themeTint="A5"/>
    </w:rPr>
  </w:style>
  <w:style w:type="paragraph" w:styleId="TOCHeading">
    <w:name w:val="TOC Heading"/>
    <w:basedOn w:val="Heading1"/>
    <w:next w:val="Normal"/>
    <w:uiPriority w:val="39"/>
    <w:unhideWhenUsed/>
    <w:qFormat/>
    <w:rsid w:val="004D5F6E"/>
    <w:pPr>
      <w:keepLines/>
      <w:spacing w:line="259" w:lineRule="auto"/>
      <w:outlineLvl w:val="9"/>
    </w:pPr>
    <w:rPr>
      <w:rFonts w:asciiTheme="majorHAnsi" w:eastAsiaTheme="majorEastAsia" w:hAnsiTheme="majorHAnsi" w:cstheme="majorBidi"/>
      <w:b w:val="0"/>
      <w:bCs w:val="0"/>
      <w:color w:val="2E74B5" w:themeColor="accent1" w:themeShade="BF"/>
      <w:kern w:val="0"/>
      <w:sz w:val="32"/>
      <w:lang w:eastAsia="en-US"/>
    </w:rPr>
  </w:style>
  <w:style w:type="paragraph" w:styleId="TOC1">
    <w:name w:val="toc 1"/>
    <w:basedOn w:val="Normal"/>
    <w:next w:val="Normal"/>
    <w:autoRedefine/>
    <w:uiPriority w:val="39"/>
    <w:rsid w:val="004D5F6E"/>
    <w:pPr>
      <w:spacing w:after="100"/>
    </w:pPr>
  </w:style>
  <w:style w:type="paragraph" w:styleId="TOC2">
    <w:name w:val="toc 2"/>
    <w:basedOn w:val="Normal"/>
    <w:next w:val="Normal"/>
    <w:autoRedefine/>
    <w:uiPriority w:val="39"/>
    <w:rsid w:val="004D5F6E"/>
    <w:pPr>
      <w:spacing w:after="100"/>
      <w:ind w:left="240"/>
    </w:pPr>
  </w:style>
  <w:style w:type="paragraph" w:styleId="TOC3">
    <w:name w:val="toc 3"/>
    <w:basedOn w:val="Normal"/>
    <w:next w:val="Normal"/>
    <w:autoRedefine/>
    <w:uiPriority w:val="39"/>
    <w:rsid w:val="004D5F6E"/>
    <w:pPr>
      <w:spacing w:after="100"/>
      <w:ind w:left="480"/>
    </w:pPr>
  </w:style>
  <w:style w:type="character" w:styleId="Hyperlink">
    <w:name w:val="Hyperlink"/>
    <w:basedOn w:val="DefaultParagraphFont"/>
    <w:uiPriority w:val="99"/>
    <w:unhideWhenUsed/>
    <w:rsid w:val="004D5F6E"/>
    <w:rPr>
      <w:color w:val="0563C1" w:themeColor="hyperlink"/>
      <w:u w:val="single"/>
    </w:rPr>
  </w:style>
  <w:style w:type="character" w:styleId="FollowedHyperlink">
    <w:name w:val="FollowedHyperlink"/>
    <w:basedOn w:val="DefaultParagraphFont"/>
    <w:rsid w:val="00B40067"/>
    <w:rPr>
      <w:color w:val="954F72" w:themeColor="followedHyperlink"/>
      <w:u w:val="single"/>
    </w:rPr>
  </w:style>
  <w:style w:type="paragraph" w:styleId="BalloonText">
    <w:name w:val="Balloon Text"/>
    <w:basedOn w:val="Normal"/>
    <w:link w:val="BalloonTextChar"/>
    <w:rsid w:val="00574FD8"/>
    <w:pPr>
      <w:spacing w:before="0"/>
    </w:pPr>
    <w:rPr>
      <w:rFonts w:ascii="Segoe UI" w:hAnsi="Segoe UI" w:cs="Segoe UI"/>
      <w:sz w:val="18"/>
      <w:szCs w:val="18"/>
    </w:rPr>
  </w:style>
  <w:style w:type="character" w:customStyle="1" w:styleId="BalloonTextChar">
    <w:name w:val="Balloon Text Char"/>
    <w:basedOn w:val="DefaultParagraphFont"/>
    <w:link w:val="BalloonText"/>
    <w:rsid w:val="00574FD8"/>
    <w:rPr>
      <w:rFonts w:ascii="Segoe UI" w:hAnsi="Segoe UI" w:cs="Segoe UI"/>
      <w:color w:val="000000"/>
      <w:sz w:val="18"/>
      <w:szCs w:val="18"/>
      <w:lang w:eastAsia="ja-JP"/>
    </w:rPr>
  </w:style>
  <w:style w:type="paragraph" w:styleId="Revision">
    <w:name w:val="Revision"/>
    <w:hidden/>
    <w:uiPriority w:val="99"/>
    <w:semiHidden/>
    <w:rsid w:val="00F92C8D"/>
    <w:rPr>
      <w:rFonts w:ascii="Arial" w:hAnsi="Arial"/>
      <w:color w:val="000000"/>
      <w:sz w:val="24"/>
      <w:szCs w:val="24"/>
      <w:lang w:eastAsia="ja-JP"/>
    </w:rPr>
  </w:style>
  <w:style w:type="character" w:styleId="UnresolvedMention">
    <w:name w:val="Unresolved Mention"/>
    <w:basedOn w:val="DefaultParagraphFont"/>
    <w:uiPriority w:val="99"/>
    <w:semiHidden/>
    <w:unhideWhenUsed/>
    <w:rsid w:val="00302588"/>
    <w:rPr>
      <w:color w:val="605E5C"/>
      <w:shd w:val="clear" w:color="auto" w:fill="E1DFDD"/>
    </w:rPr>
  </w:style>
  <w:style w:type="paragraph" w:styleId="TOC4">
    <w:name w:val="toc 4"/>
    <w:basedOn w:val="Normal"/>
    <w:next w:val="Normal"/>
    <w:autoRedefine/>
    <w:uiPriority w:val="39"/>
    <w:unhideWhenUsed/>
    <w:rsid w:val="0083151E"/>
    <w:pPr>
      <w:spacing w:before="0" w:after="100" w:line="259" w:lineRule="auto"/>
      <w:ind w:left="660"/>
    </w:pPr>
    <w:rPr>
      <w:rFonts w:asciiTheme="minorHAnsi" w:eastAsiaTheme="minorEastAsia" w:hAnsiTheme="minorHAnsi" w:cstheme="minorBidi"/>
      <w:color w:val="auto"/>
      <w:sz w:val="22"/>
      <w:szCs w:val="22"/>
      <w:lang w:eastAsia="en-US"/>
    </w:rPr>
  </w:style>
  <w:style w:type="paragraph" w:styleId="TOC5">
    <w:name w:val="toc 5"/>
    <w:basedOn w:val="Normal"/>
    <w:next w:val="Normal"/>
    <w:autoRedefine/>
    <w:uiPriority w:val="39"/>
    <w:unhideWhenUsed/>
    <w:rsid w:val="0083151E"/>
    <w:pPr>
      <w:spacing w:before="0" w:after="100" w:line="259" w:lineRule="auto"/>
      <w:ind w:left="880"/>
    </w:pPr>
    <w:rPr>
      <w:rFonts w:asciiTheme="minorHAnsi" w:eastAsiaTheme="minorEastAsia" w:hAnsiTheme="minorHAnsi" w:cstheme="minorBidi"/>
      <w:color w:val="auto"/>
      <w:sz w:val="22"/>
      <w:szCs w:val="22"/>
      <w:lang w:eastAsia="en-US"/>
    </w:rPr>
  </w:style>
  <w:style w:type="paragraph" w:styleId="TOC6">
    <w:name w:val="toc 6"/>
    <w:basedOn w:val="Normal"/>
    <w:next w:val="Normal"/>
    <w:autoRedefine/>
    <w:uiPriority w:val="39"/>
    <w:unhideWhenUsed/>
    <w:rsid w:val="0083151E"/>
    <w:pPr>
      <w:spacing w:before="0" w:after="100" w:line="259" w:lineRule="auto"/>
      <w:ind w:left="1100"/>
    </w:pPr>
    <w:rPr>
      <w:rFonts w:asciiTheme="minorHAnsi" w:eastAsiaTheme="minorEastAsia" w:hAnsiTheme="minorHAnsi" w:cstheme="minorBidi"/>
      <w:color w:val="auto"/>
      <w:sz w:val="22"/>
      <w:szCs w:val="22"/>
      <w:lang w:eastAsia="en-US"/>
    </w:rPr>
  </w:style>
  <w:style w:type="paragraph" w:styleId="TOC7">
    <w:name w:val="toc 7"/>
    <w:basedOn w:val="Normal"/>
    <w:next w:val="Normal"/>
    <w:autoRedefine/>
    <w:uiPriority w:val="39"/>
    <w:unhideWhenUsed/>
    <w:rsid w:val="0083151E"/>
    <w:pPr>
      <w:spacing w:before="0" w:after="100" w:line="259" w:lineRule="auto"/>
      <w:ind w:left="1320"/>
    </w:pPr>
    <w:rPr>
      <w:rFonts w:asciiTheme="minorHAnsi" w:eastAsiaTheme="minorEastAsia" w:hAnsiTheme="minorHAnsi" w:cstheme="minorBidi"/>
      <w:color w:val="auto"/>
      <w:sz w:val="22"/>
      <w:szCs w:val="22"/>
      <w:lang w:eastAsia="en-US"/>
    </w:rPr>
  </w:style>
  <w:style w:type="paragraph" w:styleId="TOC8">
    <w:name w:val="toc 8"/>
    <w:basedOn w:val="Normal"/>
    <w:next w:val="Normal"/>
    <w:autoRedefine/>
    <w:uiPriority w:val="39"/>
    <w:unhideWhenUsed/>
    <w:rsid w:val="0083151E"/>
    <w:pPr>
      <w:spacing w:before="0" w:after="100" w:line="259" w:lineRule="auto"/>
      <w:ind w:left="1540"/>
    </w:pPr>
    <w:rPr>
      <w:rFonts w:asciiTheme="minorHAnsi" w:eastAsiaTheme="minorEastAsia" w:hAnsiTheme="minorHAnsi" w:cstheme="minorBidi"/>
      <w:color w:val="auto"/>
      <w:sz w:val="22"/>
      <w:szCs w:val="22"/>
      <w:lang w:eastAsia="en-US"/>
    </w:rPr>
  </w:style>
  <w:style w:type="paragraph" w:styleId="TOC9">
    <w:name w:val="toc 9"/>
    <w:basedOn w:val="Normal"/>
    <w:next w:val="Normal"/>
    <w:autoRedefine/>
    <w:uiPriority w:val="39"/>
    <w:unhideWhenUsed/>
    <w:rsid w:val="0083151E"/>
    <w:pPr>
      <w:spacing w:before="0" w:after="100" w:line="259" w:lineRule="auto"/>
      <w:ind w:left="1760"/>
    </w:pPr>
    <w:rPr>
      <w:rFonts w:asciiTheme="minorHAnsi" w:eastAsiaTheme="minorEastAsia"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36428">
      <w:bodyDiv w:val="1"/>
      <w:marLeft w:val="0"/>
      <w:marRight w:val="0"/>
      <w:marTop w:val="0"/>
      <w:marBottom w:val="0"/>
      <w:divBdr>
        <w:top w:val="none" w:sz="0" w:space="0" w:color="auto"/>
        <w:left w:val="none" w:sz="0" w:space="0" w:color="auto"/>
        <w:bottom w:val="none" w:sz="0" w:space="0" w:color="auto"/>
        <w:right w:val="none" w:sz="0" w:space="0" w:color="auto"/>
      </w:divBdr>
      <w:divsChild>
        <w:div w:id="1624538465">
          <w:marLeft w:val="547"/>
          <w:marRight w:val="0"/>
          <w:marTop w:val="0"/>
          <w:marBottom w:val="0"/>
          <w:divBdr>
            <w:top w:val="none" w:sz="0" w:space="0" w:color="auto"/>
            <w:left w:val="none" w:sz="0" w:space="0" w:color="auto"/>
            <w:bottom w:val="none" w:sz="0" w:space="0" w:color="auto"/>
            <w:right w:val="none" w:sz="0" w:space="0" w:color="auto"/>
          </w:divBdr>
        </w:div>
        <w:div w:id="703138280">
          <w:marLeft w:val="547"/>
          <w:marRight w:val="0"/>
          <w:marTop w:val="0"/>
          <w:marBottom w:val="0"/>
          <w:divBdr>
            <w:top w:val="none" w:sz="0" w:space="0" w:color="auto"/>
            <w:left w:val="none" w:sz="0" w:space="0" w:color="auto"/>
            <w:bottom w:val="none" w:sz="0" w:space="0" w:color="auto"/>
            <w:right w:val="none" w:sz="0" w:space="0" w:color="auto"/>
          </w:divBdr>
        </w:div>
      </w:divsChild>
    </w:div>
    <w:div w:id="340280530">
      <w:bodyDiv w:val="1"/>
      <w:marLeft w:val="0"/>
      <w:marRight w:val="0"/>
      <w:marTop w:val="0"/>
      <w:marBottom w:val="0"/>
      <w:divBdr>
        <w:top w:val="none" w:sz="0" w:space="0" w:color="auto"/>
        <w:left w:val="none" w:sz="0" w:space="0" w:color="auto"/>
        <w:bottom w:val="none" w:sz="0" w:space="0" w:color="auto"/>
        <w:right w:val="none" w:sz="0" w:space="0" w:color="auto"/>
      </w:divBdr>
      <w:divsChild>
        <w:div w:id="1315334152">
          <w:marLeft w:val="374"/>
          <w:marRight w:val="0"/>
          <w:marTop w:val="120"/>
          <w:marBottom w:val="0"/>
          <w:divBdr>
            <w:top w:val="none" w:sz="0" w:space="0" w:color="auto"/>
            <w:left w:val="none" w:sz="0" w:space="0" w:color="auto"/>
            <w:bottom w:val="none" w:sz="0" w:space="0" w:color="auto"/>
            <w:right w:val="none" w:sz="0" w:space="0" w:color="auto"/>
          </w:divBdr>
        </w:div>
        <w:div w:id="1448967408">
          <w:marLeft w:val="374"/>
          <w:marRight w:val="0"/>
          <w:marTop w:val="120"/>
          <w:marBottom w:val="0"/>
          <w:divBdr>
            <w:top w:val="none" w:sz="0" w:space="0" w:color="auto"/>
            <w:left w:val="none" w:sz="0" w:space="0" w:color="auto"/>
            <w:bottom w:val="none" w:sz="0" w:space="0" w:color="auto"/>
            <w:right w:val="none" w:sz="0" w:space="0" w:color="auto"/>
          </w:divBdr>
        </w:div>
        <w:div w:id="438914414">
          <w:marLeft w:val="374"/>
          <w:marRight w:val="0"/>
          <w:marTop w:val="120"/>
          <w:marBottom w:val="0"/>
          <w:divBdr>
            <w:top w:val="none" w:sz="0" w:space="0" w:color="auto"/>
            <w:left w:val="none" w:sz="0" w:space="0" w:color="auto"/>
            <w:bottom w:val="none" w:sz="0" w:space="0" w:color="auto"/>
            <w:right w:val="none" w:sz="0" w:space="0" w:color="auto"/>
          </w:divBdr>
        </w:div>
        <w:div w:id="1591499363">
          <w:marLeft w:val="374"/>
          <w:marRight w:val="0"/>
          <w:marTop w:val="120"/>
          <w:marBottom w:val="0"/>
          <w:divBdr>
            <w:top w:val="none" w:sz="0" w:space="0" w:color="auto"/>
            <w:left w:val="none" w:sz="0" w:space="0" w:color="auto"/>
            <w:bottom w:val="none" w:sz="0" w:space="0" w:color="auto"/>
            <w:right w:val="none" w:sz="0" w:space="0" w:color="auto"/>
          </w:divBdr>
        </w:div>
        <w:div w:id="286090785">
          <w:marLeft w:val="374"/>
          <w:marRight w:val="0"/>
          <w:marTop w:val="120"/>
          <w:marBottom w:val="0"/>
          <w:divBdr>
            <w:top w:val="none" w:sz="0" w:space="0" w:color="auto"/>
            <w:left w:val="none" w:sz="0" w:space="0" w:color="auto"/>
            <w:bottom w:val="none" w:sz="0" w:space="0" w:color="auto"/>
            <w:right w:val="none" w:sz="0" w:space="0" w:color="auto"/>
          </w:divBdr>
        </w:div>
      </w:divsChild>
    </w:div>
    <w:div w:id="452096668">
      <w:bodyDiv w:val="1"/>
      <w:marLeft w:val="0"/>
      <w:marRight w:val="0"/>
      <w:marTop w:val="0"/>
      <w:marBottom w:val="0"/>
      <w:divBdr>
        <w:top w:val="none" w:sz="0" w:space="0" w:color="auto"/>
        <w:left w:val="none" w:sz="0" w:space="0" w:color="auto"/>
        <w:bottom w:val="none" w:sz="0" w:space="0" w:color="auto"/>
        <w:right w:val="none" w:sz="0" w:space="0" w:color="auto"/>
      </w:divBdr>
      <w:divsChild>
        <w:div w:id="1705406151">
          <w:marLeft w:val="547"/>
          <w:marRight w:val="0"/>
          <w:marTop w:val="0"/>
          <w:marBottom w:val="0"/>
          <w:divBdr>
            <w:top w:val="none" w:sz="0" w:space="0" w:color="auto"/>
            <w:left w:val="none" w:sz="0" w:space="0" w:color="auto"/>
            <w:bottom w:val="none" w:sz="0" w:space="0" w:color="auto"/>
            <w:right w:val="none" w:sz="0" w:space="0" w:color="auto"/>
          </w:divBdr>
        </w:div>
        <w:div w:id="256207580">
          <w:marLeft w:val="547"/>
          <w:marRight w:val="0"/>
          <w:marTop w:val="0"/>
          <w:marBottom w:val="0"/>
          <w:divBdr>
            <w:top w:val="none" w:sz="0" w:space="0" w:color="auto"/>
            <w:left w:val="none" w:sz="0" w:space="0" w:color="auto"/>
            <w:bottom w:val="none" w:sz="0" w:space="0" w:color="auto"/>
            <w:right w:val="none" w:sz="0" w:space="0" w:color="auto"/>
          </w:divBdr>
        </w:div>
        <w:div w:id="976646586">
          <w:marLeft w:val="547"/>
          <w:marRight w:val="0"/>
          <w:marTop w:val="0"/>
          <w:marBottom w:val="0"/>
          <w:divBdr>
            <w:top w:val="none" w:sz="0" w:space="0" w:color="auto"/>
            <w:left w:val="none" w:sz="0" w:space="0" w:color="auto"/>
            <w:bottom w:val="none" w:sz="0" w:space="0" w:color="auto"/>
            <w:right w:val="none" w:sz="0" w:space="0" w:color="auto"/>
          </w:divBdr>
        </w:div>
        <w:div w:id="351884778">
          <w:marLeft w:val="547"/>
          <w:marRight w:val="0"/>
          <w:marTop w:val="0"/>
          <w:marBottom w:val="0"/>
          <w:divBdr>
            <w:top w:val="none" w:sz="0" w:space="0" w:color="auto"/>
            <w:left w:val="none" w:sz="0" w:space="0" w:color="auto"/>
            <w:bottom w:val="none" w:sz="0" w:space="0" w:color="auto"/>
            <w:right w:val="none" w:sz="0" w:space="0" w:color="auto"/>
          </w:divBdr>
        </w:div>
      </w:divsChild>
    </w:div>
    <w:div w:id="825439457">
      <w:bodyDiv w:val="1"/>
      <w:marLeft w:val="0"/>
      <w:marRight w:val="0"/>
      <w:marTop w:val="0"/>
      <w:marBottom w:val="0"/>
      <w:divBdr>
        <w:top w:val="none" w:sz="0" w:space="0" w:color="auto"/>
        <w:left w:val="none" w:sz="0" w:space="0" w:color="auto"/>
        <w:bottom w:val="none" w:sz="0" w:space="0" w:color="auto"/>
        <w:right w:val="none" w:sz="0" w:space="0" w:color="auto"/>
      </w:divBdr>
      <w:divsChild>
        <w:div w:id="1837380770">
          <w:marLeft w:val="374"/>
          <w:marRight w:val="0"/>
          <w:marTop w:val="120"/>
          <w:marBottom w:val="0"/>
          <w:divBdr>
            <w:top w:val="none" w:sz="0" w:space="0" w:color="auto"/>
            <w:left w:val="none" w:sz="0" w:space="0" w:color="auto"/>
            <w:bottom w:val="none" w:sz="0" w:space="0" w:color="auto"/>
            <w:right w:val="none" w:sz="0" w:space="0" w:color="auto"/>
          </w:divBdr>
        </w:div>
        <w:div w:id="1132212122">
          <w:marLeft w:val="374"/>
          <w:marRight w:val="0"/>
          <w:marTop w:val="120"/>
          <w:marBottom w:val="0"/>
          <w:divBdr>
            <w:top w:val="none" w:sz="0" w:space="0" w:color="auto"/>
            <w:left w:val="none" w:sz="0" w:space="0" w:color="auto"/>
            <w:bottom w:val="none" w:sz="0" w:space="0" w:color="auto"/>
            <w:right w:val="none" w:sz="0" w:space="0" w:color="auto"/>
          </w:divBdr>
        </w:div>
        <w:div w:id="1560901381">
          <w:marLeft w:val="374"/>
          <w:marRight w:val="0"/>
          <w:marTop w:val="120"/>
          <w:marBottom w:val="0"/>
          <w:divBdr>
            <w:top w:val="none" w:sz="0" w:space="0" w:color="auto"/>
            <w:left w:val="none" w:sz="0" w:space="0" w:color="auto"/>
            <w:bottom w:val="none" w:sz="0" w:space="0" w:color="auto"/>
            <w:right w:val="none" w:sz="0" w:space="0" w:color="auto"/>
          </w:divBdr>
        </w:div>
        <w:div w:id="2048530156">
          <w:marLeft w:val="374"/>
          <w:marRight w:val="0"/>
          <w:marTop w:val="120"/>
          <w:marBottom w:val="0"/>
          <w:divBdr>
            <w:top w:val="none" w:sz="0" w:space="0" w:color="auto"/>
            <w:left w:val="none" w:sz="0" w:space="0" w:color="auto"/>
            <w:bottom w:val="none" w:sz="0" w:space="0" w:color="auto"/>
            <w:right w:val="none" w:sz="0" w:space="0" w:color="auto"/>
          </w:divBdr>
        </w:div>
        <w:div w:id="1495219567">
          <w:marLeft w:val="374"/>
          <w:marRight w:val="0"/>
          <w:marTop w:val="120"/>
          <w:marBottom w:val="0"/>
          <w:divBdr>
            <w:top w:val="none" w:sz="0" w:space="0" w:color="auto"/>
            <w:left w:val="none" w:sz="0" w:space="0" w:color="auto"/>
            <w:bottom w:val="none" w:sz="0" w:space="0" w:color="auto"/>
            <w:right w:val="none" w:sz="0" w:space="0" w:color="auto"/>
          </w:divBdr>
        </w:div>
        <w:div w:id="441536054">
          <w:marLeft w:val="374"/>
          <w:marRight w:val="0"/>
          <w:marTop w:val="120"/>
          <w:marBottom w:val="0"/>
          <w:divBdr>
            <w:top w:val="none" w:sz="0" w:space="0" w:color="auto"/>
            <w:left w:val="none" w:sz="0" w:space="0" w:color="auto"/>
            <w:bottom w:val="none" w:sz="0" w:space="0" w:color="auto"/>
            <w:right w:val="none" w:sz="0" w:space="0" w:color="auto"/>
          </w:divBdr>
        </w:div>
        <w:div w:id="1259213386">
          <w:marLeft w:val="374"/>
          <w:marRight w:val="0"/>
          <w:marTop w:val="120"/>
          <w:marBottom w:val="0"/>
          <w:divBdr>
            <w:top w:val="none" w:sz="0" w:space="0" w:color="auto"/>
            <w:left w:val="none" w:sz="0" w:space="0" w:color="auto"/>
            <w:bottom w:val="none" w:sz="0" w:space="0" w:color="auto"/>
            <w:right w:val="none" w:sz="0" w:space="0" w:color="auto"/>
          </w:divBdr>
        </w:div>
        <w:div w:id="122161087">
          <w:marLeft w:val="374"/>
          <w:marRight w:val="0"/>
          <w:marTop w:val="120"/>
          <w:marBottom w:val="0"/>
          <w:divBdr>
            <w:top w:val="none" w:sz="0" w:space="0" w:color="auto"/>
            <w:left w:val="none" w:sz="0" w:space="0" w:color="auto"/>
            <w:bottom w:val="none" w:sz="0" w:space="0" w:color="auto"/>
            <w:right w:val="none" w:sz="0" w:space="0" w:color="auto"/>
          </w:divBdr>
        </w:div>
      </w:divsChild>
    </w:div>
    <w:div w:id="1113477308">
      <w:bodyDiv w:val="1"/>
      <w:marLeft w:val="0"/>
      <w:marRight w:val="0"/>
      <w:marTop w:val="0"/>
      <w:marBottom w:val="0"/>
      <w:divBdr>
        <w:top w:val="none" w:sz="0" w:space="0" w:color="auto"/>
        <w:left w:val="none" w:sz="0" w:space="0" w:color="auto"/>
        <w:bottom w:val="none" w:sz="0" w:space="0" w:color="auto"/>
        <w:right w:val="none" w:sz="0" w:space="0" w:color="auto"/>
      </w:divBdr>
      <w:divsChild>
        <w:div w:id="1571891967">
          <w:marLeft w:val="374"/>
          <w:marRight w:val="0"/>
          <w:marTop w:val="120"/>
          <w:marBottom w:val="0"/>
          <w:divBdr>
            <w:top w:val="none" w:sz="0" w:space="0" w:color="auto"/>
            <w:left w:val="none" w:sz="0" w:space="0" w:color="auto"/>
            <w:bottom w:val="none" w:sz="0" w:space="0" w:color="auto"/>
            <w:right w:val="none" w:sz="0" w:space="0" w:color="auto"/>
          </w:divBdr>
        </w:div>
        <w:div w:id="916673638">
          <w:marLeft w:val="374"/>
          <w:marRight w:val="0"/>
          <w:marTop w:val="120"/>
          <w:marBottom w:val="0"/>
          <w:divBdr>
            <w:top w:val="none" w:sz="0" w:space="0" w:color="auto"/>
            <w:left w:val="none" w:sz="0" w:space="0" w:color="auto"/>
            <w:bottom w:val="none" w:sz="0" w:space="0" w:color="auto"/>
            <w:right w:val="none" w:sz="0" w:space="0" w:color="auto"/>
          </w:divBdr>
        </w:div>
        <w:div w:id="642585652">
          <w:marLeft w:val="374"/>
          <w:marRight w:val="0"/>
          <w:marTop w:val="120"/>
          <w:marBottom w:val="0"/>
          <w:divBdr>
            <w:top w:val="none" w:sz="0" w:space="0" w:color="auto"/>
            <w:left w:val="none" w:sz="0" w:space="0" w:color="auto"/>
            <w:bottom w:val="none" w:sz="0" w:space="0" w:color="auto"/>
            <w:right w:val="none" w:sz="0" w:space="0" w:color="auto"/>
          </w:divBdr>
        </w:div>
        <w:div w:id="1164708366">
          <w:marLeft w:val="374"/>
          <w:marRight w:val="0"/>
          <w:marTop w:val="120"/>
          <w:marBottom w:val="0"/>
          <w:divBdr>
            <w:top w:val="none" w:sz="0" w:space="0" w:color="auto"/>
            <w:left w:val="none" w:sz="0" w:space="0" w:color="auto"/>
            <w:bottom w:val="none" w:sz="0" w:space="0" w:color="auto"/>
            <w:right w:val="none" w:sz="0" w:space="0" w:color="auto"/>
          </w:divBdr>
        </w:div>
        <w:div w:id="2140948247">
          <w:marLeft w:val="374"/>
          <w:marRight w:val="0"/>
          <w:marTop w:val="120"/>
          <w:marBottom w:val="0"/>
          <w:divBdr>
            <w:top w:val="none" w:sz="0" w:space="0" w:color="auto"/>
            <w:left w:val="none" w:sz="0" w:space="0" w:color="auto"/>
            <w:bottom w:val="none" w:sz="0" w:space="0" w:color="auto"/>
            <w:right w:val="none" w:sz="0" w:space="0" w:color="auto"/>
          </w:divBdr>
        </w:div>
        <w:div w:id="1011370261">
          <w:marLeft w:val="374"/>
          <w:marRight w:val="0"/>
          <w:marTop w:val="120"/>
          <w:marBottom w:val="0"/>
          <w:divBdr>
            <w:top w:val="none" w:sz="0" w:space="0" w:color="auto"/>
            <w:left w:val="none" w:sz="0" w:space="0" w:color="auto"/>
            <w:bottom w:val="none" w:sz="0" w:space="0" w:color="auto"/>
            <w:right w:val="none" w:sz="0" w:space="0" w:color="auto"/>
          </w:divBdr>
        </w:div>
      </w:divsChild>
    </w:div>
    <w:div w:id="1220437377">
      <w:bodyDiv w:val="1"/>
      <w:marLeft w:val="0"/>
      <w:marRight w:val="0"/>
      <w:marTop w:val="0"/>
      <w:marBottom w:val="0"/>
      <w:divBdr>
        <w:top w:val="none" w:sz="0" w:space="0" w:color="auto"/>
        <w:left w:val="none" w:sz="0" w:space="0" w:color="auto"/>
        <w:bottom w:val="none" w:sz="0" w:space="0" w:color="auto"/>
        <w:right w:val="none" w:sz="0" w:space="0" w:color="auto"/>
      </w:divBdr>
      <w:divsChild>
        <w:div w:id="1893419133">
          <w:marLeft w:val="446"/>
          <w:marRight w:val="0"/>
          <w:marTop w:val="60"/>
          <w:marBottom w:val="0"/>
          <w:divBdr>
            <w:top w:val="none" w:sz="0" w:space="0" w:color="auto"/>
            <w:left w:val="none" w:sz="0" w:space="0" w:color="auto"/>
            <w:bottom w:val="none" w:sz="0" w:space="0" w:color="auto"/>
            <w:right w:val="none" w:sz="0" w:space="0" w:color="auto"/>
          </w:divBdr>
        </w:div>
        <w:div w:id="1746419094">
          <w:marLeft w:val="446"/>
          <w:marRight w:val="0"/>
          <w:marTop w:val="60"/>
          <w:marBottom w:val="0"/>
          <w:divBdr>
            <w:top w:val="none" w:sz="0" w:space="0" w:color="auto"/>
            <w:left w:val="none" w:sz="0" w:space="0" w:color="auto"/>
            <w:bottom w:val="none" w:sz="0" w:space="0" w:color="auto"/>
            <w:right w:val="none" w:sz="0" w:space="0" w:color="auto"/>
          </w:divBdr>
        </w:div>
        <w:div w:id="376897914">
          <w:marLeft w:val="446"/>
          <w:marRight w:val="0"/>
          <w:marTop w:val="60"/>
          <w:marBottom w:val="0"/>
          <w:divBdr>
            <w:top w:val="none" w:sz="0" w:space="0" w:color="auto"/>
            <w:left w:val="none" w:sz="0" w:space="0" w:color="auto"/>
            <w:bottom w:val="none" w:sz="0" w:space="0" w:color="auto"/>
            <w:right w:val="none" w:sz="0" w:space="0" w:color="auto"/>
          </w:divBdr>
        </w:div>
        <w:div w:id="893010293">
          <w:marLeft w:val="446"/>
          <w:marRight w:val="0"/>
          <w:marTop w:val="60"/>
          <w:marBottom w:val="0"/>
          <w:divBdr>
            <w:top w:val="none" w:sz="0" w:space="0" w:color="auto"/>
            <w:left w:val="none" w:sz="0" w:space="0" w:color="auto"/>
            <w:bottom w:val="none" w:sz="0" w:space="0" w:color="auto"/>
            <w:right w:val="none" w:sz="0" w:space="0" w:color="auto"/>
          </w:divBdr>
        </w:div>
        <w:div w:id="1842692713">
          <w:marLeft w:val="446"/>
          <w:marRight w:val="0"/>
          <w:marTop w:val="60"/>
          <w:marBottom w:val="0"/>
          <w:divBdr>
            <w:top w:val="none" w:sz="0" w:space="0" w:color="auto"/>
            <w:left w:val="none" w:sz="0" w:space="0" w:color="auto"/>
            <w:bottom w:val="none" w:sz="0" w:space="0" w:color="auto"/>
            <w:right w:val="none" w:sz="0" w:space="0" w:color="auto"/>
          </w:divBdr>
        </w:div>
      </w:divsChild>
    </w:div>
    <w:div w:id="1283998794">
      <w:bodyDiv w:val="1"/>
      <w:marLeft w:val="0"/>
      <w:marRight w:val="0"/>
      <w:marTop w:val="0"/>
      <w:marBottom w:val="0"/>
      <w:divBdr>
        <w:top w:val="none" w:sz="0" w:space="0" w:color="auto"/>
        <w:left w:val="none" w:sz="0" w:space="0" w:color="auto"/>
        <w:bottom w:val="none" w:sz="0" w:space="0" w:color="auto"/>
        <w:right w:val="none" w:sz="0" w:space="0" w:color="auto"/>
      </w:divBdr>
      <w:divsChild>
        <w:div w:id="94447708">
          <w:marLeft w:val="547"/>
          <w:marRight w:val="0"/>
          <w:marTop w:val="0"/>
          <w:marBottom w:val="0"/>
          <w:divBdr>
            <w:top w:val="none" w:sz="0" w:space="0" w:color="auto"/>
            <w:left w:val="none" w:sz="0" w:space="0" w:color="auto"/>
            <w:bottom w:val="none" w:sz="0" w:space="0" w:color="auto"/>
            <w:right w:val="none" w:sz="0" w:space="0" w:color="auto"/>
          </w:divBdr>
        </w:div>
        <w:div w:id="1110123146">
          <w:marLeft w:val="547"/>
          <w:marRight w:val="0"/>
          <w:marTop w:val="0"/>
          <w:marBottom w:val="0"/>
          <w:divBdr>
            <w:top w:val="none" w:sz="0" w:space="0" w:color="auto"/>
            <w:left w:val="none" w:sz="0" w:space="0" w:color="auto"/>
            <w:bottom w:val="none" w:sz="0" w:space="0" w:color="auto"/>
            <w:right w:val="none" w:sz="0" w:space="0" w:color="auto"/>
          </w:divBdr>
        </w:div>
        <w:div w:id="1310549759">
          <w:marLeft w:val="547"/>
          <w:marRight w:val="0"/>
          <w:marTop w:val="0"/>
          <w:marBottom w:val="0"/>
          <w:divBdr>
            <w:top w:val="none" w:sz="0" w:space="0" w:color="auto"/>
            <w:left w:val="none" w:sz="0" w:space="0" w:color="auto"/>
            <w:bottom w:val="none" w:sz="0" w:space="0" w:color="auto"/>
            <w:right w:val="none" w:sz="0" w:space="0" w:color="auto"/>
          </w:divBdr>
        </w:div>
        <w:div w:id="1402602038">
          <w:marLeft w:val="547"/>
          <w:marRight w:val="0"/>
          <w:marTop w:val="0"/>
          <w:marBottom w:val="0"/>
          <w:divBdr>
            <w:top w:val="none" w:sz="0" w:space="0" w:color="auto"/>
            <w:left w:val="none" w:sz="0" w:space="0" w:color="auto"/>
            <w:bottom w:val="none" w:sz="0" w:space="0" w:color="auto"/>
            <w:right w:val="none" w:sz="0" w:space="0" w:color="auto"/>
          </w:divBdr>
        </w:div>
      </w:divsChild>
    </w:div>
    <w:div w:id="1392457806">
      <w:bodyDiv w:val="1"/>
      <w:marLeft w:val="0"/>
      <w:marRight w:val="0"/>
      <w:marTop w:val="0"/>
      <w:marBottom w:val="0"/>
      <w:divBdr>
        <w:top w:val="none" w:sz="0" w:space="0" w:color="auto"/>
        <w:left w:val="none" w:sz="0" w:space="0" w:color="auto"/>
        <w:bottom w:val="none" w:sz="0" w:space="0" w:color="auto"/>
        <w:right w:val="none" w:sz="0" w:space="0" w:color="auto"/>
      </w:divBdr>
      <w:divsChild>
        <w:div w:id="939990495">
          <w:marLeft w:val="547"/>
          <w:marRight w:val="0"/>
          <w:marTop w:val="0"/>
          <w:marBottom w:val="0"/>
          <w:divBdr>
            <w:top w:val="none" w:sz="0" w:space="0" w:color="auto"/>
            <w:left w:val="none" w:sz="0" w:space="0" w:color="auto"/>
            <w:bottom w:val="none" w:sz="0" w:space="0" w:color="auto"/>
            <w:right w:val="none" w:sz="0" w:space="0" w:color="auto"/>
          </w:divBdr>
        </w:div>
        <w:div w:id="842234447">
          <w:marLeft w:val="547"/>
          <w:marRight w:val="0"/>
          <w:marTop w:val="0"/>
          <w:marBottom w:val="0"/>
          <w:divBdr>
            <w:top w:val="none" w:sz="0" w:space="0" w:color="auto"/>
            <w:left w:val="none" w:sz="0" w:space="0" w:color="auto"/>
            <w:bottom w:val="none" w:sz="0" w:space="0" w:color="auto"/>
            <w:right w:val="none" w:sz="0" w:space="0" w:color="auto"/>
          </w:divBdr>
        </w:div>
        <w:div w:id="59256090">
          <w:marLeft w:val="547"/>
          <w:marRight w:val="0"/>
          <w:marTop w:val="0"/>
          <w:marBottom w:val="0"/>
          <w:divBdr>
            <w:top w:val="none" w:sz="0" w:space="0" w:color="auto"/>
            <w:left w:val="none" w:sz="0" w:space="0" w:color="auto"/>
            <w:bottom w:val="none" w:sz="0" w:space="0" w:color="auto"/>
            <w:right w:val="none" w:sz="0" w:space="0" w:color="auto"/>
          </w:divBdr>
        </w:div>
      </w:divsChild>
    </w:div>
    <w:div w:id="1663972719">
      <w:bodyDiv w:val="1"/>
      <w:marLeft w:val="0"/>
      <w:marRight w:val="0"/>
      <w:marTop w:val="0"/>
      <w:marBottom w:val="0"/>
      <w:divBdr>
        <w:top w:val="none" w:sz="0" w:space="0" w:color="auto"/>
        <w:left w:val="none" w:sz="0" w:space="0" w:color="auto"/>
        <w:bottom w:val="none" w:sz="0" w:space="0" w:color="auto"/>
        <w:right w:val="none" w:sz="0" w:space="0" w:color="auto"/>
      </w:divBdr>
      <w:divsChild>
        <w:div w:id="857306427">
          <w:marLeft w:val="907"/>
          <w:marRight w:val="0"/>
          <w:marTop w:val="120"/>
          <w:marBottom w:val="0"/>
          <w:divBdr>
            <w:top w:val="none" w:sz="0" w:space="0" w:color="auto"/>
            <w:left w:val="none" w:sz="0" w:space="0" w:color="auto"/>
            <w:bottom w:val="none" w:sz="0" w:space="0" w:color="auto"/>
            <w:right w:val="none" w:sz="0" w:space="0" w:color="auto"/>
          </w:divBdr>
        </w:div>
        <w:div w:id="1877768290">
          <w:marLeft w:val="907"/>
          <w:marRight w:val="0"/>
          <w:marTop w:val="120"/>
          <w:marBottom w:val="0"/>
          <w:divBdr>
            <w:top w:val="none" w:sz="0" w:space="0" w:color="auto"/>
            <w:left w:val="none" w:sz="0" w:space="0" w:color="auto"/>
            <w:bottom w:val="none" w:sz="0" w:space="0" w:color="auto"/>
            <w:right w:val="none" w:sz="0" w:space="0" w:color="auto"/>
          </w:divBdr>
        </w:div>
        <w:div w:id="1898005240">
          <w:marLeft w:val="907"/>
          <w:marRight w:val="0"/>
          <w:marTop w:val="120"/>
          <w:marBottom w:val="0"/>
          <w:divBdr>
            <w:top w:val="none" w:sz="0" w:space="0" w:color="auto"/>
            <w:left w:val="none" w:sz="0" w:space="0" w:color="auto"/>
            <w:bottom w:val="none" w:sz="0" w:space="0" w:color="auto"/>
            <w:right w:val="none" w:sz="0" w:space="0" w:color="auto"/>
          </w:divBdr>
        </w:div>
        <w:div w:id="995452833">
          <w:marLeft w:val="907"/>
          <w:marRight w:val="0"/>
          <w:marTop w:val="120"/>
          <w:marBottom w:val="0"/>
          <w:divBdr>
            <w:top w:val="none" w:sz="0" w:space="0" w:color="auto"/>
            <w:left w:val="none" w:sz="0" w:space="0" w:color="auto"/>
            <w:bottom w:val="none" w:sz="0" w:space="0" w:color="auto"/>
            <w:right w:val="none" w:sz="0" w:space="0" w:color="auto"/>
          </w:divBdr>
        </w:div>
        <w:div w:id="223297515">
          <w:marLeft w:val="907"/>
          <w:marRight w:val="0"/>
          <w:marTop w:val="120"/>
          <w:marBottom w:val="0"/>
          <w:divBdr>
            <w:top w:val="none" w:sz="0" w:space="0" w:color="auto"/>
            <w:left w:val="none" w:sz="0" w:space="0" w:color="auto"/>
            <w:bottom w:val="none" w:sz="0" w:space="0" w:color="auto"/>
            <w:right w:val="none" w:sz="0" w:space="0" w:color="auto"/>
          </w:divBdr>
        </w:div>
        <w:div w:id="1467434669">
          <w:marLeft w:val="907"/>
          <w:marRight w:val="0"/>
          <w:marTop w:val="120"/>
          <w:marBottom w:val="0"/>
          <w:divBdr>
            <w:top w:val="none" w:sz="0" w:space="0" w:color="auto"/>
            <w:left w:val="none" w:sz="0" w:space="0" w:color="auto"/>
            <w:bottom w:val="none" w:sz="0" w:space="0" w:color="auto"/>
            <w:right w:val="none" w:sz="0" w:space="0" w:color="auto"/>
          </w:divBdr>
        </w:div>
        <w:div w:id="1433746835">
          <w:marLeft w:val="907"/>
          <w:marRight w:val="0"/>
          <w:marTop w:val="120"/>
          <w:marBottom w:val="0"/>
          <w:divBdr>
            <w:top w:val="none" w:sz="0" w:space="0" w:color="auto"/>
            <w:left w:val="none" w:sz="0" w:space="0" w:color="auto"/>
            <w:bottom w:val="none" w:sz="0" w:space="0" w:color="auto"/>
            <w:right w:val="none" w:sz="0" w:space="0" w:color="auto"/>
          </w:divBdr>
        </w:div>
        <w:div w:id="1435589544">
          <w:marLeft w:val="907"/>
          <w:marRight w:val="0"/>
          <w:marTop w:val="120"/>
          <w:marBottom w:val="0"/>
          <w:divBdr>
            <w:top w:val="none" w:sz="0" w:space="0" w:color="auto"/>
            <w:left w:val="none" w:sz="0" w:space="0" w:color="auto"/>
            <w:bottom w:val="none" w:sz="0" w:space="0" w:color="auto"/>
            <w:right w:val="none" w:sz="0" w:space="0" w:color="auto"/>
          </w:divBdr>
        </w:div>
      </w:divsChild>
    </w:div>
    <w:div w:id="1747997923">
      <w:bodyDiv w:val="1"/>
      <w:marLeft w:val="0"/>
      <w:marRight w:val="0"/>
      <w:marTop w:val="0"/>
      <w:marBottom w:val="0"/>
      <w:divBdr>
        <w:top w:val="none" w:sz="0" w:space="0" w:color="auto"/>
        <w:left w:val="none" w:sz="0" w:space="0" w:color="auto"/>
        <w:bottom w:val="none" w:sz="0" w:space="0" w:color="auto"/>
        <w:right w:val="none" w:sz="0" w:space="0" w:color="auto"/>
      </w:divBdr>
      <w:divsChild>
        <w:div w:id="934245476">
          <w:marLeft w:val="374"/>
          <w:marRight w:val="0"/>
          <w:marTop w:val="120"/>
          <w:marBottom w:val="0"/>
          <w:divBdr>
            <w:top w:val="none" w:sz="0" w:space="0" w:color="auto"/>
            <w:left w:val="none" w:sz="0" w:space="0" w:color="auto"/>
            <w:bottom w:val="none" w:sz="0" w:space="0" w:color="auto"/>
            <w:right w:val="none" w:sz="0" w:space="0" w:color="auto"/>
          </w:divBdr>
        </w:div>
        <w:div w:id="1143355733">
          <w:marLeft w:val="374"/>
          <w:marRight w:val="0"/>
          <w:marTop w:val="120"/>
          <w:marBottom w:val="0"/>
          <w:divBdr>
            <w:top w:val="none" w:sz="0" w:space="0" w:color="auto"/>
            <w:left w:val="none" w:sz="0" w:space="0" w:color="auto"/>
            <w:bottom w:val="none" w:sz="0" w:space="0" w:color="auto"/>
            <w:right w:val="none" w:sz="0" w:space="0" w:color="auto"/>
          </w:divBdr>
        </w:div>
        <w:div w:id="151606408">
          <w:marLeft w:val="374"/>
          <w:marRight w:val="0"/>
          <w:marTop w:val="120"/>
          <w:marBottom w:val="0"/>
          <w:divBdr>
            <w:top w:val="none" w:sz="0" w:space="0" w:color="auto"/>
            <w:left w:val="none" w:sz="0" w:space="0" w:color="auto"/>
            <w:bottom w:val="none" w:sz="0" w:space="0" w:color="auto"/>
            <w:right w:val="none" w:sz="0" w:space="0" w:color="auto"/>
          </w:divBdr>
        </w:div>
        <w:div w:id="1845631711">
          <w:marLeft w:val="374"/>
          <w:marRight w:val="0"/>
          <w:marTop w:val="120"/>
          <w:marBottom w:val="0"/>
          <w:divBdr>
            <w:top w:val="none" w:sz="0" w:space="0" w:color="auto"/>
            <w:left w:val="none" w:sz="0" w:space="0" w:color="auto"/>
            <w:bottom w:val="none" w:sz="0" w:space="0" w:color="auto"/>
            <w:right w:val="none" w:sz="0" w:space="0" w:color="auto"/>
          </w:divBdr>
        </w:div>
        <w:div w:id="852189785">
          <w:marLeft w:val="374"/>
          <w:marRight w:val="0"/>
          <w:marTop w:val="120"/>
          <w:marBottom w:val="0"/>
          <w:divBdr>
            <w:top w:val="none" w:sz="0" w:space="0" w:color="auto"/>
            <w:left w:val="none" w:sz="0" w:space="0" w:color="auto"/>
            <w:bottom w:val="none" w:sz="0" w:space="0" w:color="auto"/>
            <w:right w:val="none" w:sz="0" w:space="0" w:color="auto"/>
          </w:divBdr>
        </w:div>
        <w:div w:id="188421717">
          <w:marLeft w:val="374"/>
          <w:marRight w:val="0"/>
          <w:marTop w:val="120"/>
          <w:marBottom w:val="0"/>
          <w:divBdr>
            <w:top w:val="none" w:sz="0" w:space="0" w:color="auto"/>
            <w:left w:val="none" w:sz="0" w:space="0" w:color="auto"/>
            <w:bottom w:val="none" w:sz="0" w:space="0" w:color="auto"/>
            <w:right w:val="none" w:sz="0" w:space="0" w:color="auto"/>
          </w:divBdr>
        </w:div>
        <w:div w:id="919757181">
          <w:marLeft w:val="374"/>
          <w:marRight w:val="0"/>
          <w:marTop w:val="120"/>
          <w:marBottom w:val="0"/>
          <w:divBdr>
            <w:top w:val="none" w:sz="0" w:space="0" w:color="auto"/>
            <w:left w:val="none" w:sz="0" w:space="0" w:color="auto"/>
            <w:bottom w:val="none" w:sz="0" w:space="0" w:color="auto"/>
            <w:right w:val="none" w:sz="0" w:space="0" w:color="auto"/>
          </w:divBdr>
        </w:div>
        <w:div w:id="1034841833">
          <w:marLeft w:val="374"/>
          <w:marRight w:val="0"/>
          <w:marTop w:val="120"/>
          <w:marBottom w:val="0"/>
          <w:divBdr>
            <w:top w:val="none" w:sz="0" w:space="0" w:color="auto"/>
            <w:left w:val="none" w:sz="0" w:space="0" w:color="auto"/>
            <w:bottom w:val="none" w:sz="0" w:space="0" w:color="auto"/>
            <w:right w:val="none" w:sz="0" w:space="0" w:color="auto"/>
          </w:divBdr>
        </w:div>
        <w:div w:id="577524337">
          <w:marLeft w:val="374"/>
          <w:marRight w:val="0"/>
          <w:marTop w:val="120"/>
          <w:marBottom w:val="0"/>
          <w:divBdr>
            <w:top w:val="none" w:sz="0" w:space="0" w:color="auto"/>
            <w:left w:val="none" w:sz="0" w:space="0" w:color="auto"/>
            <w:bottom w:val="none" w:sz="0" w:space="0" w:color="auto"/>
            <w:right w:val="none" w:sz="0" w:space="0" w:color="auto"/>
          </w:divBdr>
        </w:div>
        <w:div w:id="510292045">
          <w:marLeft w:val="374"/>
          <w:marRight w:val="0"/>
          <w:marTop w:val="120"/>
          <w:marBottom w:val="0"/>
          <w:divBdr>
            <w:top w:val="none" w:sz="0" w:space="0" w:color="auto"/>
            <w:left w:val="none" w:sz="0" w:space="0" w:color="auto"/>
            <w:bottom w:val="none" w:sz="0" w:space="0" w:color="auto"/>
            <w:right w:val="none" w:sz="0" w:space="0" w:color="auto"/>
          </w:divBdr>
        </w:div>
      </w:divsChild>
    </w:div>
    <w:div w:id="20439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ltl-provider.deringconsulting.com/not-enrolled-provider-responsibilities-comple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ltl-provider.deringconsulting.com/enrolled-provider-responsibilities-comple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F9501-BA5C-4BBE-9E5E-66AB9ED22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28</Pages>
  <Words>6561</Words>
  <Characters>44320</Characters>
  <Application>Microsoft Office Word</Application>
  <DocSecurity>0</DocSecurity>
  <Lines>369</Lines>
  <Paragraphs>101</Paragraphs>
  <ScaleCrop>false</ScaleCrop>
  <HeadingPairs>
    <vt:vector size="2" baseType="variant">
      <vt:variant>
        <vt:lpstr>Title</vt:lpstr>
      </vt:variant>
      <vt:variant>
        <vt:i4>1</vt:i4>
      </vt:variant>
    </vt:vector>
  </HeadingPairs>
  <TitlesOfParts>
    <vt:vector size="1" baseType="lpstr">
      <vt:lpstr>service coordination­ ­employment online training module</vt:lpstr>
    </vt:vector>
  </TitlesOfParts>
  <Company>Pennsylvania Department of Human Services</Company>
  <LinksUpToDate>false</LinksUpToDate>
  <CharactersWithSpaces>50780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coordination­ ­employment online training module</dc:title>
  <dc:subject>service coordination employment</dc:subject>
  <dc:creator>Office of Long Term Living</dc:creator>
  <cp:keywords>service coordination, employment, online training module</cp:keywords>
  <dc:description>service coordination employment online training module for office of long term living service coordinators</dc:description>
  <cp:lastModifiedBy>Brian Keefer</cp:lastModifiedBy>
  <cp:revision>26</cp:revision>
  <dcterms:created xsi:type="dcterms:W3CDTF">2020-08-19T14:09:00Z</dcterms:created>
  <dcterms:modified xsi:type="dcterms:W3CDTF">2024-06-17T20:07:00Z</dcterms:modified>
  <cp:category>service coordination employment</cp:category>
</cp:coreProperties>
</file>