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7E2A" w14:textId="77777777" w:rsidR="00A1278A" w:rsidRDefault="00A1278A" w:rsidP="00FD157C">
      <w:pPr>
        <w:jc w:val="center"/>
        <w:rPr>
          <w:sz w:val="40"/>
        </w:rPr>
      </w:pPr>
      <w:r>
        <w:rPr>
          <w:sz w:val="40"/>
        </w:rPr>
        <w:t>Community HealthChoices</w:t>
      </w:r>
    </w:p>
    <w:p w14:paraId="5914E4DA" w14:textId="3B6957FB" w:rsidR="009E6DA2" w:rsidRPr="00FD157C" w:rsidRDefault="00376183" w:rsidP="00FD157C">
      <w:pPr>
        <w:jc w:val="center"/>
        <w:rPr>
          <w:sz w:val="40"/>
        </w:rPr>
      </w:pPr>
      <w:r>
        <w:rPr>
          <w:sz w:val="40"/>
        </w:rPr>
        <w:t>Overview</w:t>
      </w:r>
      <w:r w:rsidR="00876F51" w:rsidRPr="00FD157C">
        <w:rPr>
          <w:sz w:val="40"/>
        </w:rPr>
        <w:t xml:space="preserve"> Module</w:t>
      </w:r>
    </w:p>
    <w:p w14:paraId="119C6F37" w14:textId="77777777" w:rsidR="00614707" w:rsidRPr="00FA6DB8" w:rsidRDefault="00614707" w:rsidP="00FA6DB8"/>
    <w:p w14:paraId="396359A9" w14:textId="77777777" w:rsidR="00614707" w:rsidRPr="00FA6DB8" w:rsidRDefault="00614707" w:rsidP="00FA6DB8">
      <w:pPr>
        <w:sectPr w:rsidR="00614707" w:rsidRPr="00FA6DB8" w:rsidSect="005731E7">
          <w:footerReference w:type="default" r:id="rId8"/>
          <w:pgSz w:w="12240" w:h="15840"/>
          <w:pgMar w:top="1440" w:right="1440" w:bottom="1440" w:left="1440" w:header="720" w:footer="720" w:gutter="0"/>
          <w:cols w:space="720"/>
          <w:docGrid w:linePitch="360"/>
        </w:sectPr>
      </w:pPr>
    </w:p>
    <w:sdt>
      <w:sdtPr>
        <w:rPr>
          <w:rFonts w:ascii="Arial" w:eastAsia="MS Mincho" w:hAnsi="Arial" w:cs="Times New Roman"/>
          <w:color w:val="000000"/>
          <w:sz w:val="24"/>
          <w:szCs w:val="24"/>
          <w:lang w:eastAsia="ja-JP"/>
        </w:rPr>
        <w:id w:val="1569854290"/>
        <w:docPartObj>
          <w:docPartGallery w:val="Table of Contents"/>
          <w:docPartUnique/>
        </w:docPartObj>
      </w:sdtPr>
      <w:sdtEndPr>
        <w:rPr>
          <w:b/>
          <w:bCs/>
          <w:noProof/>
        </w:rPr>
      </w:sdtEndPr>
      <w:sdtContent>
        <w:p w14:paraId="33738994" w14:textId="77777777" w:rsidR="004D5F6E" w:rsidRPr="004D5F6E" w:rsidRDefault="004D5F6E">
          <w:pPr>
            <w:pStyle w:val="TOCHeading"/>
            <w:rPr>
              <w:rFonts w:ascii="Arial" w:hAnsi="Arial" w:cs="Arial"/>
              <w:color w:val="auto"/>
              <w:sz w:val="36"/>
              <w:szCs w:val="36"/>
            </w:rPr>
          </w:pPr>
          <w:r w:rsidRPr="004D5F6E">
            <w:rPr>
              <w:rFonts w:ascii="Arial" w:hAnsi="Arial" w:cs="Arial"/>
              <w:color w:val="auto"/>
              <w:sz w:val="36"/>
              <w:szCs w:val="36"/>
            </w:rPr>
            <w:t>Table of Contents</w:t>
          </w:r>
        </w:p>
        <w:p w14:paraId="1FA22F05" w14:textId="683FC2D4" w:rsidR="00A57CFC" w:rsidRDefault="004D5F6E">
          <w:pPr>
            <w:pStyle w:val="TOC1"/>
            <w:tabs>
              <w:tab w:val="right" w:leader="dot" w:pos="935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117757807" w:history="1">
            <w:r w:rsidR="00A57CFC" w:rsidRPr="005366F9">
              <w:rPr>
                <w:rStyle w:val="Hyperlink"/>
                <w:noProof/>
              </w:rPr>
              <w:t>CHC Overview</w:t>
            </w:r>
            <w:r w:rsidR="00A57CFC">
              <w:rPr>
                <w:noProof/>
                <w:webHidden/>
              </w:rPr>
              <w:tab/>
            </w:r>
            <w:r w:rsidR="00A57CFC">
              <w:rPr>
                <w:noProof/>
                <w:webHidden/>
              </w:rPr>
              <w:fldChar w:fldCharType="begin"/>
            </w:r>
            <w:r w:rsidR="00A57CFC">
              <w:rPr>
                <w:noProof/>
                <w:webHidden/>
              </w:rPr>
              <w:instrText xml:space="preserve"> PAGEREF _Toc117757807 \h </w:instrText>
            </w:r>
            <w:r w:rsidR="00A57CFC">
              <w:rPr>
                <w:noProof/>
                <w:webHidden/>
              </w:rPr>
            </w:r>
            <w:r w:rsidR="00A57CFC">
              <w:rPr>
                <w:noProof/>
                <w:webHidden/>
              </w:rPr>
              <w:fldChar w:fldCharType="separate"/>
            </w:r>
            <w:r w:rsidR="00A57CFC">
              <w:rPr>
                <w:noProof/>
                <w:webHidden/>
              </w:rPr>
              <w:t>1</w:t>
            </w:r>
            <w:r w:rsidR="00A57CFC">
              <w:rPr>
                <w:noProof/>
                <w:webHidden/>
              </w:rPr>
              <w:fldChar w:fldCharType="end"/>
            </w:r>
          </w:hyperlink>
        </w:p>
        <w:p w14:paraId="2BF2A158" w14:textId="273366AA"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08" w:history="1">
            <w:r w:rsidR="00A57CFC" w:rsidRPr="005366F9">
              <w:rPr>
                <w:rStyle w:val="Hyperlink"/>
                <w:noProof/>
              </w:rPr>
              <w:t>Welcome</w:t>
            </w:r>
            <w:r w:rsidR="00A57CFC">
              <w:rPr>
                <w:noProof/>
                <w:webHidden/>
              </w:rPr>
              <w:tab/>
            </w:r>
            <w:r w:rsidR="00A57CFC">
              <w:rPr>
                <w:noProof/>
                <w:webHidden/>
              </w:rPr>
              <w:fldChar w:fldCharType="begin"/>
            </w:r>
            <w:r w:rsidR="00A57CFC">
              <w:rPr>
                <w:noProof/>
                <w:webHidden/>
              </w:rPr>
              <w:instrText xml:space="preserve"> PAGEREF _Toc117757808 \h </w:instrText>
            </w:r>
            <w:r w:rsidR="00A57CFC">
              <w:rPr>
                <w:noProof/>
                <w:webHidden/>
              </w:rPr>
            </w:r>
            <w:r w:rsidR="00A57CFC">
              <w:rPr>
                <w:noProof/>
                <w:webHidden/>
              </w:rPr>
              <w:fldChar w:fldCharType="separate"/>
            </w:r>
            <w:r w:rsidR="00A57CFC">
              <w:rPr>
                <w:noProof/>
                <w:webHidden/>
              </w:rPr>
              <w:t>1</w:t>
            </w:r>
            <w:r w:rsidR="00A57CFC">
              <w:rPr>
                <w:noProof/>
                <w:webHidden/>
              </w:rPr>
              <w:fldChar w:fldCharType="end"/>
            </w:r>
          </w:hyperlink>
        </w:p>
        <w:p w14:paraId="16246E3C" w14:textId="5D1EAC51"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09" w:history="1">
            <w:r w:rsidR="00A57CFC" w:rsidRPr="005366F9">
              <w:rPr>
                <w:rStyle w:val="Hyperlink"/>
                <w:noProof/>
              </w:rPr>
              <w:t>Course Objectives</w:t>
            </w:r>
            <w:r w:rsidR="00A57CFC">
              <w:rPr>
                <w:noProof/>
                <w:webHidden/>
              </w:rPr>
              <w:tab/>
            </w:r>
            <w:r w:rsidR="00A57CFC">
              <w:rPr>
                <w:noProof/>
                <w:webHidden/>
              </w:rPr>
              <w:fldChar w:fldCharType="begin"/>
            </w:r>
            <w:r w:rsidR="00A57CFC">
              <w:rPr>
                <w:noProof/>
                <w:webHidden/>
              </w:rPr>
              <w:instrText xml:space="preserve"> PAGEREF _Toc117757809 \h </w:instrText>
            </w:r>
            <w:r w:rsidR="00A57CFC">
              <w:rPr>
                <w:noProof/>
                <w:webHidden/>
              </w:rPr>
            </w:r>
            <w:r w:rsidR="00A57CFC">
              <w:rPr>
                <w:noProof/>
                <w:webHidden/>
              </w:rPr>
              <w:fldChar w:fldCharType="separate"/>
            </w:r>
            <w:r w:rsidR="00A57CFC">
              <w:rPr>
                <w:noProof/>
                <w:webHidden/>
              </w:rPr>
              <w:t>1</w:t>
            </w:r>
            <w:r w:rsidR="00A57CFC">
              <w:rPr>
                <w:noProof/>
                <w:webHidden/>
              </w:rPr>
              <w:fldChar w:fldCharType="end"/>
            </w:r>
          </w:hyperlink>
        </w:p>
        <w:p w14:paraId="0EA5AF4B" w14:textId="753016D4"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10" w:history="1">
            <w:r w:rsidR="00A57CFC" w:rsidRPr="005366F9">
              <w:rPr>
                <w:rStyle w:val="Hyperlink"/>
                <w:noProof/>
              </w:rPr>
              <w:t>Resources</w:t>
            </w:r>
            <w:r w:rsidR="00A57CFC">
              <w:rPr>
                <w:noProof/>
                <w:webHidden/>
              </w:rPr>
              <w:tab/>
            </w:r>
            <w:r w:rsidR="00A57CFC">
              <w:rPr>
                <w:noProof/>
                <w:webHidden/>
              </w:rPr>
              <w:fldChar w:fldCharType="begin"/>
            </w:r>
            <w:r w:rsidR="00A57CFC">
              <w:rPr>
                <w:noProof/>
                <w:webHidden/>
              </w:rPr>
              <w:instrText xml:space="preserve"> PAGEREF _Toc117757810 \h </w:instrText>
            </w:r>
            <w:r w:rsidR="00A57CFC">
              <w:rPr>
                <w:noProof/>
                <w:webHidden/>
              </w:rPr>
            </w:r>
            <w:r w:rsidR="00A57CFC">
              <w:rPr>
                <w:noProof/>
                <w:webHidden/>
              </w:rPr>
              <w:fldChar w:fldCharType="separate"/>
            </w:r>
            <w:r w:rsidR="00A57CFC">
              <w:rPr>
                <w:noProof/>
                <w:webHidden/>
              </w:rPr>
              <w:t>1</w:t>
            </w:r>
            <w:r w:rsidR="00A57CFC">
              <w:rPr>
                <w:noProof/>
                <w:webHidden/>
              </w:rPr>
              <w:fldChar w:fldCharType="end"/>
            </w:r>
          </w:hyperlink>
        </w:p>
        <w:p w14:paraId="05428C44" w14:textId="3829D575" w:rsidR="00A57CFC"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57811" w:history="1">
            <w:r w:rsidR="00A57CFC" w:rsidRPr="005366F9">
              <w:rPr>
                <w:rStyle w:val="Hyperlink"/>
                <w:noProof/>
              </w:rPr>
              <w:t>What Is Community HealthChoices</w:t>
            </w:r>
            <w:r w:rsidR="00A57CFC">
              <w:rPr>
                <w:noProof/>
                <w:webHidden/>
              </w:rPr>
              <w:tab/>
            </w:r>
            <w:r w:rsidR="00A57CFC">
              <w:rPr>
                <w:noProof/>
                <w:webHidden/>
              </w:rPr>
              <w:fldChar w:fldCharType="begin"/>
            </w:r>
            <w:r w:rsidR="00A57CFC">
              <w:rPr>
                <w:noProof/>
                <w:webHidden/>
              </w:rPr>
              <w:instrText xml:space="preserve"> PAGEREF _Toc117757811 \h </w:instrText>
            </w:r>
            <w:r w:rsidR="00A57CFC">
              <w:rPr>
                <w:noProof/>
                <w:webHidden/>
              </w:rPr>
            </w:r>
            <w:r w:rsidR="00A57CFC">
              <w:rPr>
                <w:noProof/>
                <w:webHidden/>
              </w:rPr>
              <w:fldChar w:fldCharType="separate"/>
            </w:r>
            <w:r w:rsidR="00A57CFC">
              <w:rPr>
                <w:noProof/>
                <w:webHidden/>
              </w:rPr>
              <w:t>1</w:t>
            </w:r>
            <w:r w:rsidR="00A57CFC">
              <w:rPr>
                <w:noProof/>
                <w:webHidden/>
              </w:rPr>
              <w:fldChar w:fldCharType="end"/>
            </w:r>
          </w:hyperlink>
        </w:p>
        <w:p w14:paraId="650BD322" w14:textId="1CC93E40"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12" w:history="1">
            <w:r w:rsidR="00A57CFC" w:rsidRPr="005366F9">
              <w:rPr>
                <w:rStyle w:val="Hyperlink"/>
                <w:noProof/>
              </w:rPr>
              <w:t>What Is CHC?</w:t>
            </w:r>
            <w:r w:rsidR="00A57CFC">
              <w:rPr>
                <w:noProof/>
                <w:webHidden/>
              </w:rPr>
              <w:tab/>
            </w:r>
            <w:r w:rsidR="00A57CFC">
              <w:rPr>
                <w:noProof/>
                <w:webHidden/>
              </w:rPr>
              <w:fldChar w:fldCharType="begin"/>
            </w:r>
            <w:r w:rsidR="00A57CFC">
              <w:rPr>
                <w:noProof/>
                <w:webHidden/>
              </w:rPr>
              <w:instrText xml:space="preserve"> PAGEREF _Toc117757812 \h </w:instrText>
            </w:r>
            <w:r w:rsidR="00A57CFC">
              <w:rPr>
                <w:noProof/>
                <w:webHidden/>
              </w:rPr>
            </w:r>
            <w:r w:rsidR="00A57CFC">
              <w:rPr>
                <w:noProof/>
                <w:webHidden/>
              </w:rPr>
              <w:fldChar w:fldCharType="separate"/>
            </w:r>
            <w:r w:rsidR="00A57CFC">
              <w:rPr>
                <w:noProof/>
                <w:webHidden/>
              </w:rPr>
              <w:t>1</w:t>
            </w:r>
            <w:r w:rsidR="00A57CFC">
              <w:rPr>
                <w:noProof/>
                <w:webHidden/>
              </w:rPr>
              <w:fldChar w:fldCharType="end"/>
            </w:r>
          </w:hyperlink>
        </w:p>
        <w:p w14:paraId="11AFB5AB" w14:textId="2C13CF4A"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13" w:history="1">
            <w:r w:rsidR="00A57CFC" w:rsidRPr="005366F9">
              <w:rPr>
                <w:rStyle w:val="Hyperlink"/>
                <w:noProof/>
              </w:rPr>
              <w:t>What are CHC’s goals?</w:t>
            </w:r>
            <w:r w:rsidR="00A57CFC">
              <w:rPr>
                <w:noProof/>
                <w:webHidden/>
              </w:rPr>
              <w:tab/>
            </w:r>
            <w:r w:rsidR="00A57CFC">
              <w:rPr>
                <w:noProof/>
                <w:webHidden/>
              </w:rPr>
              <w:fldChar w:fldCharType="begin"/>
            </w:r>
            <w:r w:rsidR="00A57CFC">
              <w:rPr>
                <w:noProof/>
                <w:webHidden/>
              </w:rPr>
              <w:instrText xml:space="preserve"> PAGEREF _Toc117757813 \h </w:instrText>
            </w:r>
            <w:r w:rsidR="00A57CFC">
              <w:rPr>
                <w:noProof/>
                <w:webHidden/>
              </w:rPr>
            </w:r>
            <w:r w:rsidR="00A57CFC">
              <w:rPr>
                <w:noProof/>
                <w:webHidden/>
              </w:rPr>
              <w:fldChar w:fldCharType="separate"/>
            </w:r>
            <w:r w:rsidR="00A57CFC">
              <w:rPr>
                <w:noProof/>
                <w:webHidden/>
              </w:rPr>
              <w:t>1</w:t>
            </w:r>
            <w:r w:rsidR="00A57CFC">
              <w:rPr>
                <w:noProof/>
                <w:webHidden/>
              </w:rPr>
              <w:fldChar w:fldCharType="end"/>
            </w:r>
          </w:hyperlink>
        </w:p>
        <w:p w14:paraId="1CD90D55" w14:textId="55B914AC"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14" w:history="1">
            <w:r w:rsidR="00A57CFC" w:rsidRPr="005366F9">
              <w:rPr>
                <w:rStyle w:val="Hyperlink"/>
                <w:noProof/>
              </w:rPr>
              <w:t>Who is included?</w:t>
            </w:r>
            <w:r w:rsidR="00A57CFC">
              <w:rPr>
                <w:noProof/>
                <w:webHidden/>
              </w:rPr>
              <w:tab/>
            </w:r>
            <w:r w:rsidR="00A57CFC">
              <w:rPr>
                <w:noProof/>
                <w:webHidden/>
              </w:rPr>
              <w:fldChar w:fldCharType="begin"/>
            </w:r>
            <w:r w:rsidR="00A57CFC">
              <w:rPr>
                <w:noProof/>
                <w:webHidden/>
              </w:rPr>
              <w:instrText xml:space="preserve"> PAGEREF _Toc117757814 \h </w:instrText>
            </w:r>
            <w:r w:rsidR="00A57CFC">
              <w:rPr>
                <w:noProof/>
                <w:webHidden/>
              </w:rPr>
            </w:r>
            <w:r w:rsidR="00A57CFC">
              <w:rPr>
                <w:noProof/>
                <w:webHidden/>
              </w:rPr>
              <w:fldChar w:fldCharType="separate"/>
            </w:r>
            <w:r w:rsidR="00A57CFC">
              <w:rPr>
                <w:noProof/>
                <w:webHidden/>
              </w:rPr>
              <w:t>1</w:t>
            </w:r>
            <w:r w:rsidR="00A57CFC">
              <w:rPr>
                <w:noProof/>
                <w:webHidden/>
              </w:rPr>
              <w:fldChar w:fldCharType="end"/>
            </w:r>
          </w:hyperlink>
        </w:p>
        <w:p w14:paraId="4DE12FCC" w14:textId="4B5E396E"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15" w:history="1">
            <w:r w:rsidR="00A57CFC" w:rsidRPr="005366F9">
              <w:rPr>
                <w:rStyle w:val="Hyperlink"/>
                <w:noProof/>
              </w:rPr>
              <w:t>What are the advantages of CHC?</w:t>
            </w:r>
            <w:r w:rsidR="00A57CFC">
              <w:rPr>
                <w:noProof/>
                <w:webHidden/>
              </w:rPr>
              <w:tab/>
            </w:r>
            <w:r w:rsidR="00A57CFC">
              <w:rPr>
                <w:noProof/>
                <w:webHidden/>
              </w:rPr>
              <w:fldChar w:fldCharType="begin"/>
            </w:r>
            <w:r w:rsidR="00A57CFC">
              <w:rPr>
                <w:noProof/>
                <w:webHidden/>
              </w:rPr>
              <w:instrText xml:space="preserve"> PAGEREF _Toc117757815 \h </w:instrText>
            </w:r>
            <w:r w:rsidR="00A57CFC">
              <w:rPr>
                <w:noProof/>
                <w:webHidden/>
              </w:rPr>
            </w:r>
            <w:r w:rsidR="00A57CFC">
              <w:rPr>
                <w:noProof/>
                <w:webHidden/>
              </w:rPr>
              <w:fldChar w:fldCharType="separate"/>
            </w:r>
            <w:r w:rsidR="00A57CFC">
              <w:rPr>
                <w:noProof/>
                <w:webHidden/>
              </w:rPr>
              <w:t>2</w:t>
            </w:r>
            <w:r w:rsidR="00A57CFC">
              <w:rPr>
                <w:noProof/>
                <w:webHidden/>
              </w:rPr>
              <w:fldChar w:fldCharType="end"/>
            </w:r>
          </w:hyperlink>
        </w:p>
        <w:p w14:paraId="52F38E9C" w14:textId="61181A60"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16" w:history="1">
            <w:r w:rsidR="00A57CFC" w:rsidRPr="005366F9">
              <w:rPr>
                <w:rStyle w:val="Hyperlink"/>
                <w:noProof/>
              </w:rPr>
              <w:t>How does managed care work?</w:t>
            </w:r>
            <w:r w:rsidR="00A57CFC">
              <w:rPr>
                <w:noProof/>
                <w:webHidden/>
              </w:rPr>
              <w:tab/>
            </w:r>
            <w:r w:rsidR="00A57CFC">
              <w:rPr>
                <w:noProof/>
                <w:webHidden/>
              </w:rPr>
              <w:fldChar w:fldCharType="begin"/>
            </w:r>
            <w:r w:rsidR="00A57CFC">
              <w:rPr>
                <w:noProof/>
                <w:webHidden/>
              </w:rPr>
              <w:instrText xml:space="preserve"> PAGEREF _Toc117757816 \h </w:instrText>
            </w:r>
            <w:r w:rsidR="00A57CFC">
              <w:rPr>
                <w:noProof/>
                <w:webHidden/>
              </w:rPr>
            </w:r>
            <w:r w:rsidR="00A57CFC">
              <w:rPr>
                <w:noProof/>
                <w:webHidden/>
              </w:rPr>
              <w:fldChar w:fldCharType="separate"/>
            </w:r>
            <w:r w:rsidR="00A57CFC">
              <w:rPr>
                <w:noProof/>
                <w:webHidden/>
              </w:rPr>
              <w:t>2</w:t>
            </w:r>
            <w:r w:rsidR="00A57CFC">
              <w:rPr>
                <w:noProof/>
                <w:webHidden/>
              </w:rPr>
              <w:fldChar w:fldCharType="end"/>
            </w:r>
          </w:hyperlink>
        </w:p>
        <w:p w14:paraId="64B2C6EB" w14:textId="14065401"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17" w:history="1">
            <w:r w:rsidR="00A57CFC" w:rsidRPr="005366F9">
              <w:rPr>
                <w:rStyle w:val="Hyperlink"/>
                <w:noProof/>
              </w:rPr>
              <w:t>Who are the MCOs?</w:t>
            </w:r>
            <w:r w:rsidR="00A57CFC">
              <w:rPr>
                <w:noProof/>
                <w:webHidden/>
              </w:rPr>
              <w:tab/>
            </w:r>
            <w:r w:rsidR="00A57CFC">
              <w:rPr>
                <w:noProof/>
                <w:webHidden/>
              </w:rPr>
              <w:fldChar w:fldCharType="begin"/>
            </w:r>
            <w:r w:rsidR="00A57CFC">
              <w:rPr>
                <w:noProof/>
                <w:webHidden/>
              </w:rPr>
              <w:instrText xml:space="preserve"> PAGEREF _Toc117757817 \h </w:instrText>
            </w:r>
            <w:r w:rsidR="00A57CFC">
              <w:rPr>
                <w:noProof/>
                <w:webHidden/>
              </w:rPr>
            </w:r>
            <w:r w:rsidR="00A57CFC">
              <w:rPr>
                <w:noProof/>
                <w:webHidden/>
              </w:rPr>
              <w:fldChar w:fldCharType="separate"/>
            </w:r>
            <w:r w:rsidR="00A57CFC">
              <w:rPr>
                <w:noProof/>
                <w:webHidden/>
              </w:rPr>
              <w:t>2</w:t>
            </w:r>
            <w:r w:rsidR="00A57CFC">
              <w:rPr>
                <w:noProof/>
                <w:webHidden/>
              </w:rPr>
              <w:fldChar w:fldCharType="end"/>
            </w:r>
          </w:hyperlink>
        </w:p>
        <w:p w14:paraId="398613D1" w14:textId="417B1A78"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18" w:history="1">
            <w:r w:rsidR="00A57CFC" w:rsidRPr="005366F9">
              <w:rPr>
                <w:rStyle w:val="Hyperlink"/>
                <w:noProof/>
              </w:rPr>
              <w:t>When did this happen?</w:t>
            </w:r>
            <w:r w:rsidR="00A57CFC">
              <w:rPr>
                <w:noProof/>
                <w:webHidden/>
              </w:rPr>
              <w:tab/>
            </w:r>
            <w:r w:rsidR="00A57CFC">
              <w:rPr>
                <w:noProof/>
                <w:webHidden/>
              </w:rPr>
              <w:fldChar w:fldCharType="begin"/>
            </w:r>
            <w:r w:rsidR="00A57CFC">
              <w:rPr>
                <w:noProof/>
                <w:webHidden/>
              </w:rPr>
              <w:instrText xml:space="preserve"> PAGEREF _Toc117757818 \h </w:instrText>
            </w:r>
            <w:r w:rsidR="00A57CFC">
              <w:rPr>
                <w:noProof/>
                <w:webHidden/>
              </w:rPr>
            </w:r>
            <w:r w:rsidR="00A57CFC">
              <w:rPr>
                <w:noProof/>
                <w:webHidden/>
              </w:rPr>
              <w:fldChar w:fldCharType="separate"/>
            </w:r>
            <w:r w:rsidR="00A57CFC">
              <w:rPr>
                <w:noProof/>
                <w:webHidden/>
              </w:rPr>
              <w:t>3</w:t>
            </w:r>
            <w:r w:rsidR="00A57CFC">
              <w:rPr>
                <w:noProof/>
                <w:webHidden/>
              </w:rPr>
              <w:fldChar w:fldCharType="end"/>
            </w:r>
          </w:hyperlink>
        </w:p>
        <w:p w14:paraId="67B308B9" w14:textId="5B16C3B4"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19" w:history="1">
            <w:r w:rsidR="00A57CFC" w:rsidRPr="005366F9">
              <w:rPr>
                <w:rStyle w:val="Hyperlink"/>
                <w:noProof/>
              </w:rPr>
              <w:t>What about the providers?</w:t>
            </w:r>
            <w:r w:rsidR="00A57CFC">
              <w:rPr>
                <w:noProof/>
                <w:webHidden/>
              </w:rPr>
              <w:tab/>
            </w:r>
            <w:r w:rsidR="00A57CFC">
              <w:rPr>
                <w:noProof/>
                <w:webHidden/>
              </w:rPr>
              <w:fldChar w:fldCharType="begin"/>
            </w:r>
            <w:r w:rsidR="00A57CFC">
              <w:rPr>
                <w:noProof/>
                <w:webHidden/>
              </w:rPr>
              <w:instrText xml:space="preserve"> PAGEREF _Toc117757819 \h </w:instrText>
            </w:r>
            <w:r w:rsidR="00A57CFC">
              <w:rPr>
                <w:noProof/>
                <w:webHidden/>
              </w:rPr>
            </w:r>
            <w:r w:rsidR="00A57CFC">
              <w:rPr>
                <w:noProof/>
                <w:webHidden/>
              </w:rPr>
              <w:fldChar w:fldCharType="separate"/>
            </w:r>
            <w:r w:rsidR="00A57CFC">
              <w:rPr>
                <w:noProof/>
                <w:webHidden/>
              </w:rPr>
              <w:t>3</w:t>
            </w:r>
            <w:r w:rsidR="00A57CFC">
              <w:rPr>
                <w:noProof/>
                <w:webHidden/>
              </w:rPr>
              <w:fldChar w:fldCharType="end"/>
            </w:r>
          </w:hyperlink>
        </w:p>
        <w:p w14:paraId="5A628C34" w14:textId="10B25C5B"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20" w:history="1">
            <w:r w:rsidR="00A57CFC" w:rsidRPr="005366F9">
              <w:rPr>
                <w:rStyle w:val="Hyperlink"/>
                <w:noProof/>
              </w:rPr>
              <w:t>Lesson 1 Knowledge Check</w:t>
            </w:r>
            <w:r w:rsidR="00A57CFC">
              <w:rPr>
                <w:noProof/>
                <w:webHidden/>
              </w:rPr>
              <w:tab/>
            </w:r>
            <w:r w:rsidR="00A57CFC">
              <w:rPr>
                <w:noProof/>
                <w:webHidden/>
              </w:rPr>
              <w:fldChar w:fldCharType="begin"/>
            </w:r>
            <w:r w:rsidR="00A57CFC">
              <w:rPr>
                <w:noProof/>
                <w:webHidden/>
              </w:rPr>
              <w:instrText xml:space="preserve"> PAGEREF _Toc117757820 \h </w:instrText>
            </w:r>
            <w:r w:rsidR="00A57CFC">
              <w:rPr>
                <w:noProof/>
                <w:webHidden/>
              </w:rPr>
            </w:r>
            <w:r w:rsidR="00A57CFC">
              <w:rPr>
                <w:noProof/>
                <w:webHidden/>
              </w:rPr>
              <w:fldChar w:fldCharType="separate"/>
            </w:r>
            <w:r w:rsidR="00A57CFC">
              <w:rPr>
                <w:noProof/>
                <w:webHidden/>
              </w:rPr>
              <w:t>3</w:t>
            </w:r>
            <w:r w:rsidR="00A57CFC">
              <w:rPr>
                <w:noProof/>
                <w:webHidden/>
              </w:rPr>
              <w:fldChar w:fldCharType="end"/>
            </w:r>
          </w:hyperlink>
        </w:p>
        <w:p w14:paraId="11A98F6B" w14:textId="26A04F55" w:rsidR="00A57CFC"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57821" w:history="1">
            <w:r w:rsidR="00A57CFC" w:rsidRPr="005366F9">
              <w:rPr>
                <w:rStyle w:val="Hyperlink"/>
                <w:noProof/>
              </w:rPr>
              <w:t>Who enrolls in Community HealthChoices?</w:t>
            </w:r>
            <w:r w:rsidR="00A57CFC">
              <w:rPr>
                <w:noProof/>
                <w:webHidden/>
              </w:rPr>
              <w:tab/>
            </w:r>
            <w:r w:rsidR="00A57CFC">
              <w:rPr>
                <w:noProof/>
                <w:webHidden/>
              </w:rPr>
              <w:fldChar w:fldCharType="begin"/>
            </w:r>
            <w:r w:rsidR="00A57CFC">
              <w:rPr>
                <w:noProof/>
                <w:webHidden/>
              </w:rPr>
              <w:instrText xml:space="preserve"> PAGEREF _Toc117757821 \h </w:instrText>
            </w:r>
            <w:r w:rsidR="00A57CFC">
              <w:rPr>
                <w:noProof/>
                <w:webHidden/>
              </w:rPr>
            </w:r>
            <w:r w:rsidR="00A57CFC">
              <w:rPr>
                <w:noProof/>
                <w:webHidden/>
              </w:rPr>
              <w:fldChar w:fldCharType="separate"/>
            </w:r>
            <w:r w:rsidR="00A57CFC">
              <w:rPr>
                <w:noProof/>
                <w:webHidden/>
              </w:rPr>
              <w:t>3</w:t>
            </w:r>
            <w:r w:rsidR="00A57CFC">
              <w:rPr>
                <w:noProof/>
                <w:webHidden/>
              </w:rPr>
              <w:fldChar w:fldCharType="end"/>
            </w:r>
          </w:hyperlink>
        </w:p>
        <w:p w14:paraId="30EFBE42" w14:textId="31CF5049"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22" w:history="1">
            <w:r w:rsidR="00A57CFC" w:rsidRPr="005366F9">
              <w:rPr>
                <w:rStyle w:val="Hyperlink"/>
                <w:noProof/>
              </w:rPr>
              <w:t>Who enrolls in CHC?</w:t>
            </w:r>
            <w:r w:rsidR="00A57CFC">
              <w:rPr>
                <w:noProof/>
                <w:webHidden/>
              </w:rPr>
              <w:tab/>
            </w:r>
            <w:r w:rsidR="00A57CFC">
              <w:rPr>
                <w:noProof/>
                <w:webHidden/>
              </w:rPr>
              <w:fldChar w:fldCharType="begin"/>
            </w:r>
            <w:r w:rsidR="00A57CFC">
              <w:rPr>
                <w:noProof/>
                <w:webHidden/>
              </w:rPr>
              <w:instrText xml:space="preserve"> PAGEREF _Toc117757822 \h </w:instrText>
            </w:r>
            <w:r w:rsidR="00A57CFC">
              <w:rPr>
                <w:noProof/>
                <w:webHidden/>
              </w:rPr>
            </w:r>
            <w:r w:rsidR="00A57CFC">
              <w:rPr>
                <w:noProof/>
                <w:webHidden/>
              </w:rPr>
              <w:fldChar w:fldCharType="separate"/>
            </w:r>
            <w:r w:rsidR="00A57CFC">
              <w:rPr>
                <w:noProof/>
                <w:webHidden/>
              </w:rPr>
              <w:t>3</w:t>
            </w:r>
            <w:r w:rsidR="00A57CFC">
              <w:rPr>
                <w:noProof/>
                <w:webHidden/>
              </w:rPr>
              <w:fldChar w:fldCharType="end"/>
            </w:r>
          </w:hyperlink>
        </w:p>
        <w:p w14:paraId="7862C144" w14:textId="54D76766"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23" w:history="1">
            <w:r w:rsidR="00A57CFC" w:rsidRPr="005366F9">
              <w:rPr>
                <w:rStyle w:val="Hyperlink"/>
                <w:noProof/>
              </w:rPr>
              <w:t>LIFE</w:t>
            </w:r>
            <w:r w:rsidR="00A57CFC">
              <w:rPr>
                <w:noProof/>
                <w:webHidden/>
              </w:rPr>
              <w:tab/>
            </w:r>
            <w:r w:rsidR="00A57CFC">
              <w:rPr>
                <w:noProof/>
                <w:webHidden/>
              </w:rPr>
              <w:fldChar w:fldCharType="begin"/>
            </w:r>
            <w:r w:rsidR="00A57CFC">
              <w:rPr>
                <w:noProof/>
                <w:webHidden/>
              </w:rPr>
              <w:instrText xml:space="preserve"> PAGEREF _Toc117757823 \h </w:instrText>
            </w:r>
            <w:r w:rsidR="00A57CFC">
              <w:rPr>
                <w:noProof/>
                <w:webHidden/>
              </w:rPr>
            </w:r>
            <w:r w:rsidR="00A57CFC">
              <w:rPr>
                <w:noProof/>
                <w:webHidden/>
              </w:rPr>
              <w:fldChar w:fldCharType="separate"/>
            </w:r>
            <w:r w:rsidR="00A57CFC">
              <w:rPr>
                <w:noProof/>
                <w:webHidden/>
              </w:rPr>
              <w:t>4</w:t>
            </w:r>
            <w:r w:rsidR="00A57CFC">
              <w:rPr>
                <w:noProof/>
                <w:webHidden/>
              </w:rPr>
              <w:fldChar w:fldCharType="end"/>
            </w:r>
          </w:hyperlink>
        </w:p>
        <w:p w14:paraId="7F9D3EFE" w14:textId="06605956"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24" w:history="1">
            <w:r w:rsidR="00A57CFC" w:rsidRPr="005366F9">
              <w:rPr>
                <w:rStyle w:val="Hyperlink"/>
                <w:noProof/>
              </w:rPr>
              <w:t>Who is not eligible?</w:t>
            </w:r>
            <w:r w:rsidR="00A57CFC">
              <w:rPr>
                <w:noProof/>
                <w:webHidden/>
              </w:rPr>
              <w:tab/>
            </w:r>
            <w:r w:rsidR="00A57CFC">
              <w:rPr>
                <w:noProof/>
                <w:webHidden/>
              </w:rPr>
              <w:fldChar w:fldCharType="begin"/>
            </w:r>
            <w:r w:rsidR="00A57CFC">
              <w:rPr>
                <w:noProof/>
                <w:webHidden/>
              </w:rPr>
              <w:instrText xml:space="preserve"> PAGEREF _Toc117757824 \h </w:instrText>
            </w:r>
            <w:r w:rsidR="00A57CFC">
              <w:rPr>
                <w:noProof/>
                <w:webHidden/>
              </w:rPr>
            </w:r>
            <w:r w:rsidR="00A57CFC">
              <w:rPr>
                <w:noProof/>
                <w:webHidden/>
              </w:rPr>
              <w:fldChar w:fldCharType="separate"/>
            </w:r>
            <w:r w:rsidR="00A57CFC">
              <w:rPr>
                <w:noProof/>
                <w:webHidden/>
              </w:rPr>
              <w:t>4</w:t>
            </w:r>
            <w:r w:rsidR="00A57CFC">
              <w:rPr>
                <w:noProof/>
                <w:webHidden/>
              </w:rPr>
              <w:fldChar w:fldCharType="end"/>
            </w:r>
          </w:hyperlink>
        </w:p>
        <w:p w14:paraId="4E8688B0" w14:textId="71927A26"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25" w:history="1">
            <w:r w:rsidR="00A57CFC" w:rsidRPr="005366F9">
              <w:rPr>
                <w:rStyle w:val="Hyperlink"/>
                <w:noProof/>
              </w:rPr>
              <w:t>How do individuals enroll?</w:t>
            </w:r>
            <w:r w:rsidR="00A57CFC">
              <w:rPr>
                <w:noProof/>
                <w:webHidden/>
              </w:rPr>
              <w:tab/>
            </w:r>
            <w:r w:rsidR="00A57CFC">
              <w:rPr>
                <w:noProof/>
                <w:webHidden/>
              </w:rPr>
              <w:fldChar w:fldCharType="begin"/>
            </w:r>
            <w:r w:rsidR="00A57CFC">
              <w:rPr>
                <w:noProof/>
                <w:webHidden/>
              </w:rPr>
              <w:instrText xml:space="preserve"> PAGEREF _Toc117757825 \h </w:instrText>
            </w:r>
            <w:r w:rsidR="00A57CFC">
              <w:rPr>
                <w:noProof/>
                <w:webHidden/>
              </w:rPr>
            </w:r>
            <w:r w:rsidR="00A57CFC">
              <w:rPr>
                <w:noProof/>
                <w:webHidden/>
              </w:rPr>
              <w:fldChar w:fldCharType="separate"/>
            </w:r>
            <w:r w:rsidR="00A57CFC">
              <w:rPr>
                <w:noProof/>
                <w:webHidden/>
              </w:rPr>
              <w:t>4</w:t>
            </w:r>
            <w:r w:rsidR="00A57CFC">
              <w:rPr>
                <w:noProof/>
                <w:webHidden/>
              </w:rPr>
              <w:fldChar w:fldCharType="end"/>
            </w:r>
          </w:hyperlink>
        </w:p>
        <w:p w14:paraId="1A36AFDE" w14:textId="7C86C5BC"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26" w:history="1">
            <w:r w:rsidR="00A57CFC" w:rsidRPr="005366F9">
              <w:rPr>
                <w:rStyle w:val="Hyperlink"/>
                <w:noProof/>
              </w:rPr>
              <w:t>What if participants need more information?</w:t>
            </w:r>
            <w:r w:rsidR="00A57CFC">
              <w:rPr>
                <w:noProof/>
                <w:webHidden/>
              </w:rPr>
              <w:tab/>
            </w:r>
            <w:r w:rsidR="00A57CFC">
              <w:rPr>
                <w:noProof/>
                <w:webHidden/>
              </w:rPr>
              <w:fldChar w:fldCharType="begin"/>
            </w:r>
            <w:r w:rsidR="00A57CFC">
              <w:rPr>
                <w:noProof/>
                <w:webHidden/>
              </w:rPr>
              <w:instrText xml:space="preserve"> PAGEREF _Toc117757826 \h </w:instrText>
            </w:r>
            <w:r w:rsidR="00A57CFC">
              <w:rPr>
                <w:noProof/>
                <w:webHidden/>
              </w:rPr>
            </w:r>
            <w:r w:rsidR="00A57CFC">
              <w:rPr>
                <w:noProof/>
                <w:webHidden/>
              </w:rPr>
              <w:fldChar w:fldCharType="separate"/>
            </w:r>
            <w:r w:rsidR="00A57CFC">
              <w:rPr>
                <w:noProof/>
                <w:webHidden/>
              </w:rPr>
              <w:t>5</w:t>
            </w:r>
            <w:r w:rsidR="00A57CFC">
              <w:rPr>
                <w:noProof/>
                <w:webHidden/>
              </w:rPr>
              <w:fldChar w:fldCharType="end"/>
            </w:r>
          </w:hyperlink>
        </w:p>
        <w:p w14:paraId="3F0588A7" w14:textId="7C3AD8A2"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27" w:history="1">
            <w:r w:rsidR="00A57CFC" w:rsidRPr="005366F9">
              <w:rPr>
                <w:rStyle w:val="Hyperlink"/>
                <w:noProof/>
              </w:rPr>
              <w:t>Applying for CHC</w:t>
            </w:r>
            <w:r w:rsidR="00A57CFC">
              <w:rPr>
                <w:noProof/>
                <w:webHidden/>
              </w:rPr>
              <w:tab/>
            </w:r>
            <w:r w:rsidR="00A57CFC">
              <w:rPr>
                <w:noProof/>
                <w:webHidden/>
              </w:rPr>
              <w:fldChar w:fldCharType="begin"/>
            </w:r>
            <w:r w:rsidR="00A57CFC">
              <w:rPr>
                <w:noProof/>
                <w:webHidden/>
              </w:rPr>
              <w:instrText xml:space="preserve"> PAGEREF _Toc117757827 \h </w:instrText>
            </w:r>
            <w:r w:rsidR="00A57CFC">
              <w:rPr>
                <w:noProof/>
                <w:webHidden/>
              </w:rPr>
            </w:r>
            <w:r w:rsidR="00A57CFC">
              <w:rPr>
                <w:noProof/>
                <w:webHidden/>
              </w:rPr>
              <w:fldChar w:fldCharType="separate"/>
            </w:r>
            <w:r w:rsidR="00A57CFC">
              <w:rPr>
                <w:noProof/>
                <w:webHidden/>
              </w:rPr>
              <w:t>5</w:t>
            </w:r>
            <w:r w:rsidR="00A57CFC">
              <w:rPr>
                <w:noProof/>
                <w:webHidden/>
              </w:rPr>
              <w:fldChar w:fldCharType="end"/>
            </w:r>
          </w:hyperlink>
        </w:p>
        <w:p w14:paraId="52584090" w14:textId="5921A122"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28" w:history="1">
            <w:r w:rsidR="00A57CFC" w:rsidRPr="005366F9">
              <w:rPr>
                <w:rStyle w:val="Hyperlink"/>
                <w:noProof/>
              </w:rPr>
              <w:t>Applying for LTSS</w:t>
            </w:r>
            <w:r w:rsidR="00A57CFC">
              <w:rPr>
                <w:noProof/>
                <w:webHidden/>
              </w:rPr>
              <w:tab/>
            </w:r>
            <w:r w:rsidR="00A57CFC">
              <w:rPr>
                <w:noProof/>
                <w:webHidden/>
              </w:rPr>
              <w:fldChar w:fldCharType="begin"/>
            </w:r>
            <w:r w:rsidR="00A57CFC">
              <w:rPr>
                <w:noProof/>
                <w:webHidden/>
              </w:rPr>
              <w:instrText xml:space="preserve"> PAGEREF _Toc117757828 \h </w:instrText>
            </w:r>
            <w:r w:rsidR="00A57CFC">
              <w:rPr>
                <w:noProof/>
                <w:webHidden/>
              </w:rPr>
            </w:r>
            <w:r w:rsidR="00A57CFC">
              <w:rPr>
                <w:noProof/>
                <w:webHidden/>
              </w:rPr>
              <w:fldChar w:fldCharType="separate"/>
            </w:r>
            <w:r w:rsidR="00A57CFC">
              <w:rPr>
                <w:noProof/>
                <w:webHidden/>
              </w:rPr>
              <w:t>5</w:t>
            </w:r>
            <w:r w:rsidR="00A57CFC">
              <w:rPr>
                <w:noProof/>
                <w:webHidden/>
              </w:rPr>
              <w:fldChar w:fldCharType="end"/>
            </w:r>
          </w:hyperlink>
        </w:p>
        <w:p w14:paraId="1EB1C29C" w14:textId="4F7F4C04"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29" w:history="1">
            <w:r w:rsidR="00A57CFC" w:rsidRPr="005366F9">
              <w:rPr>
                <w:rStyle w:val="Hyperlink"/>
                <w:noProof/>
              </w:rPr>
              <w:t>Not Applying for LTSS</w:t>
            </w:r>
            <w:r w:rsidR="00A57CFC">
              <w:rPr>
                <w:noProof/>
                <w:webHidden/>
              </w:rPr>
              <w:tab/>
            </w:r>
            <w:r w:rsidR="00A57CFC">
              <w:rPr>
                <w:noProof/>
                <w:webHidden/>
              </w:rPr>
              <w:fldChar w:fldCharType="begin"/>
            </w:r>
            <w:r w:rsidR="00A57CFC">
              <w:rPr>
                <w:noProof/>
                <w:webHidden/>
              </w:rPr>
              <w:instrText xml:space="preserve"> PAGEREF _Toc117757829 \h </w:instrText>
            </w:r>
            <w:r w:rsidR="00A57CFC">
              <w:rPr>
                <w:noProof/>
                <w:webHidden/>
              </w:rPr>
            </w:r>
            <w:r w:rsidR="00A57CFC">
              <w:rPr>
                <w:noProof/>
                <w:webHidden/>
              </w:rPr>
              <w:fldChar w:fldCharType="separate"/>
            </w:r>
            <w:r w:rsidR="00A57CFC">
              <w:rPr>
                <w:noProof/>
                <w:webHidden/>
              </w:rPr>
              <w:t>5</w:t>
            </w:r>
            <w:r w:rsidR="00A57CFC">
              <w:rPr>
                <w:noProof/>
                <w:webHidden/>
              </w:rPr>
              <w:fldChar w:fldCharType="end"/>
            </w:r>
          </w:hyperlink>
        </w:p>
        <w:p w14:paraId="24839C89" w14:textId="05326F12"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30" w:history="1">
            <w:r w:rsidR="00A57CFC" w:rsidRPr="005366F9">
              <w:rPr>
                <w:rStyle w:val="Hyperlink"/>
                <w:noProof/>
              </w:rPr>
              <w:t>Transitioning from HealthChoices</w:t>
            </w:r>
            <w:r w:rsidR="00A57CFC">
              <w:rPr>
                <w:noProof/>
                <w:webHidden/>
              </w:rPr>
              <w:tab/>
            </w:r>
            <w:r w:rsidR="00A57CFC">
              <w:rPr>
                <w:noProof/>
                <w:webHidden/>
              </w:rPr>
              <w:fldChar w:fldCharType="begin"/>
            </w:r>
            <w:r w:rsidR="00A57CFC">
              <w:rPr>
                <w:noProof/>
                <w:webHidden/>
              </w:rPr>
              <w:instrText xml:space="preserve"> PAGEREF _Toc117757830 \h </w:instrText>
            </w:r>
            <w:r w:rsidR="00A57CFC">
              <w:rPr>
                <w:noProof/>
                <w:webHidden/>
              </w:rPr>
            </w:r>
            <w:r w:rsidR="00A57CFC">
              <w:rPr>
                <w:noProof/>
                <w:webHidden/>
              </w:rPr>
              <w:fldChar w:fldCharType="separate"/>
            </w:r>
            <w:r w:rsidR="00A57CFC">
              <w:rPr>
                <w:noProof/>
                <w:webHidden/>
              </w:rPr>
              <w:t>5</w:t>
            </w:r>
            <w:r w:rsidR="00A57CFC">
              <w:rPr>
                <w:noProof/>
                <w:webHidden/>
              </w:rPr>
              <w:fldChar w:fldCharType="end"/>
            </w:r>
          </w:hyperlink>
        </w:p>
        <w:p w14:paraId="681900A5" w14:textId="6D28B5A8"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31" w:history="1">
            <w:r w:rsidR="00A57CFC" w:rsidRPr="005366F9">
              <w:rPr>
                <w:rStyle w:val="Hyperlink"/>
                <w:noProof/>
              </w:rPr>
              <w:t>Transitioning between MCOs</w:t>
            </w:r>
            <w:r w:rsidR="00A57CFC">
              <w:rPr>
                <w:noProof/>
                <w:webHidden/>
              </w:rPr>
              <w:tab/>
            </w:r>
            <w:r w:rsidR="00A57CFC">
              <w:rPr>
                <w:noProof/>
                <w:webHidden/>
              </w:rPr>
              <w:fldChar w:fldCharType="begin"/>
            </w:r>
            <w:r w:rsidR="00A57CFC">
              <w:rPr>
                <w:noProof/>
                <w:webHidden/>
              </w:rPr>
              <w:instrText xml:space="preserve"> PAGEREF _Toc117757831 \h </w:instrText>
            </w:r>
            <w:r w:rsidR="00A57CFC">
              <w:rPr>
                <w:noProof/>
                <w:webHidden/>
              </w:rPr>
            </w:r>
            <w:r w:rsidR="00A57CFC">
              <w:rPr>
                <w:noProof/>
                <w:webHidden/>
              </w:rPr>
              <w:fldChar w:fldCharType="separate"/>
            </w:r>
            <w:r w:rsidR="00A57CFC">
              <w:rPr>
                <w:noProof/>
                <w:webHidden/>
              </w:rPr>
              <w:t>5</w:t>
            </w:r>
            <w:r w:rsidR="00A57CFC">
              <w:rPr>
                <w:noProof/>
                <w:webHidden/>
              </w:rPr>
              <w:fldChar w:fldCharType="end"/>
            </w:r>
          </w:hyperlink>
        </w:p>
        <w:p w14:paraId="223AA1B8" w14:textId="5DEAB030"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32" w:history="1">
            <w:r w:rsidR="00A57CFC" w:rsidRPr="005366F9">
              <w:rPr>
                <w:rStyle w:val="Hyperlink"/>
                <w:noProof/>
              </w:rPr>
              <w:t>Transitioning from HealthChoices or between MCOs</w:t>
            </w:r>
            <w:r w:rsidR="00A57CFC">
              <w:rPr>
                <w:noProof/>
                <w:webHidden/>
              </w:rPr>
              <w:tab/>
            </w:r>
            <w:r w:rsidR="00A57CFC">
              <w:rPr>
                <w:noProof/>
                <w:webHidden/>
              </w:rPr>
              <w:fldChar w:fldCharType="begin"/>
            </w:r>
            <w:r w:rsidR="00A57CFC">
              <w:rPr>
                <w:noProof/>
                <w:webHidden/>
              </w:rPr>
              <w:instrText xml:space="preserve"> PAGEREF _Toc117757832 \h </w:instrText>
            </w:r>
            <w:r w:rsidR="00A57CFC">
              <w:rPr>
                <w:noProof/>
                <w:webHidden/>
              </w:rPr>
            </w:r>
            <w:r w:rsidR="00A57CFC">
              <w:rPr>
                <w:noProof/>
                <w:webHidden/>
              </w:rPr>
              <w:fldChar w:fldCharType="separate"/>
            </w:r>
            <w:r w:rsidR="00A57CFC">
              <w:rPr>
                <w:noProof/>
                <w:webHidden/>
              </w:rPr>
              <w:t>6</w:t>
            </w:r>
            <w:r w:rsidR="00A57CFC">
              <w:rPr>
                <w:noProof/>
                <w:webHidden/>
              </w:rPr>
              <w:fldChar w:fldCharType="end"/>
            </w:r>
          </w:hyperlink>
        </w:p>
        <w:p w14:paraId="3E5AD946" w14:textId="0D682E88"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33" w:history="1">
            <w:r w:rsidR="00A57CFC" w:rsidRPr="005366F9">
              <w:rPr>
                <w:rStyle w:val="Hyperlink"/>
                <w:noProof/>
              </w:rPr>
              <w:t>Lesson 2 Knowledge Check</w:t>
            </w:r>
            <w:r w:rsidR="00A57CFC">
              <w:rPr>
                <w:noProof/>
                <w:webHidden/>
              </w:rPr>
              <w:tab/>
            </w:r>
            <w:r w:rsidR="00A57CFC">
              <w:rPr>
                <w:noProof/>
                <w:webHidden/>
              </w:rPr>
              <w:fldChar w:fldCharType="begin"/>
            </w:r>
            <w:r w:rsidR="00A57CFC">
              <w:rPr>
                <w:noProof/>
                <w:webHidden/>
              </w:rPr>
              <w:instrText xml:space="preserve"> PAGEREF _Toc117757833 \h </w:instrText>
            </w:r>
            <w:r w:rsidR="00A57CFC">
              <w:rPr>
                <w:noProof/>
                <w:webHidden/>
              </w:rPr>
            </w:r>
            <w:r w:rsidR="00A57CFC">
              <w:rPr>
                <w:noProof/>
                <w:webHidden/>
              </w:rPr>
              <w:fldChar w:fldCharType="separate"/>
            </w:r>
            <w:r w:rsidR="00A57CFC">
              <w:rPr>
                <w:noProof/>
                <w:webHidden/>
              </w:rPr>
              <w:t>6</w:t>
            </w:r>
            <w:r w:rsidR="00A57CFC">
              <w:rPr>
                <w:noProof/>
                <w:webHidden/>
              </w:rPr>
              <w:fldChar w:fldCharType="end"/>
            </w:r>
          </w:hyperlink>
        </w:p>
        <w:p w14:paraId="3E4E2C92" w14:textId="42186583" w:rsidR="00A57CFC"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57834" w:history="1">
            <w:r w:rsidR="00A57CFC" w:rsidRPr="005366F9">
              <w:rPr>
                <w:rStyle w:val="Hyperlink"/>
                <w:noProof/>
              </w:rPr>
              <w:t>What is covered?</w:t>
            </w:r>
            <w:r w:rsidR="00A57CFC">
              <w:rPr>
                <w:noProof/>
                <w:webHidden/>
              </w:rPr>
              <w:tab/>
            </w:r>
            <w:r w:rsidR="00A57CFC">
              <w:rPr>
                <w:noProof/>
                <w:webHidden/>
              </w:rPr>
              <w:fldChar w:fldCharType="begin"/>
            </w:r>
            <w:r w:rsidR="00A57CFC">
              <w:rPr>
                <w:noProof/>
                <w:webHidden/>
              </w:rPr>
              <w:instrText xml:space="preserve"> PAGEREF _Toc117757834 \h </w:instrText>
            </w:r>
            <w:r w:rsidR="00A57CFC">
              <w:rPr>
                <w:noProof/>
                <w:webHidden/>
              </w:rPr>
            </w:r>
            <w:r w:rsidR="00A57CFC">
              <w:rPr>
                <w:noProof/>
                <w:webHidden/>
              </w:rPr>
              <w:fldChar w:fldCharType="separate"/>
            </w:r>
            <w:r w:rsidR="00A57CFC">
              <w:rPr>
                <w:noProof/>
                <w:webHidden/>
              </w:rPr>
              <w:t>6</w:t>
            </w:r>
            <w:r w:rsidR="00A57CFC">
              <w:rPr>
                <w:noProof/>
                <w:webHidden/>
              </w:rPr>
              <w:fldChar w:fldCharType="end"/>
            </w:r>
          </w:hyperlink>
        </w:p>
        <w:p w14:paraId="5810A438" w14:textId="7653AAB2"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35" w:history="1">
            <w:r w:rsidR="00A57CFC" w:rsidRPr="005366F9">
              <w:rPr>
                <w:rStyle w:val="Hyperlink"/>
                <w:noProof/>
              </w:rPr>
              <w:t>What is covered?</w:t>
            </w:r>
            <w:r w:rsidR="00A57CFC">
              <w:rPr>
                <w:noProof/>
                <w:webHidden/>
              </w:rPr>
              <w:tab/>
            </w:r>
            <w:r w:rsidR="00A57CFC">
              <w:rPr>
                <w:noProof/>
                <w:webHidden/>
              </w:rPr>
              <w:fldChar w:fldCharType="begin"/>
            </w:r>
            <w:r w:rsidR="00A57CFC">
              <w:rPr>
                <w:noProof/>
                <w:webHidden/>
              </w:rPr>
              <w:instrText xml:space="preserve"> PAGEREF _Toc117757835 \h </w:instrText>
            </w:r>
            <w:r w:rsidR="00A57CFC">
              <w:rPr>
                <w:noProof/>
                <w:webHidden/>
              </w:rPr>
            </w:r>
            <w:r w:rsidR="00A57CFC">
              <w:rPr>
                <w:noProof/>
                <w:webHidden/>
              </w:rPr>
              <w:fldChar w:fldCharType="separate"/>
            </w:r>
            <w:r w:rsidR="00A57CFC">
              <w:rPr>
                <w:noProof/>
                <w:webHidden/>
              </w:rPr>
              <w:t>6</w:t>
            </w:r>
            <w:r w:rsidR="00A57CFC">
              <w:rPr>
                <w:noProof/>
                <w:webHidden/>
              </w:rPr>
              <w:fldChar w:fldCharType="end"/>
            </w:r>
          </w:hyperlink>
        </w:p>
        <w:p w14:paraId="1178E79E" w14:textId="62A900F3"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36" w:history="1">
            <w:r w:rsidR="00A57CFC" w:rsidRPr="005366F9">
              <w:rPr>
                <w:rStyle w:val="Hyperlink"/>
                <w:noProof/>
              </w:rPr>
              <w:t>What about service coordination?</w:t>
            </w:r>
            <w:r w:rsidR="00A57CFC">
              <w:rPr>
                <w:noProof/>
                <w:webHidden/>
              </w:rPr>
              <w:tab/>
            </w:r>
            <w:r w:rsidR="00A57CFC">
              <w:rPr>
                <w:noProof/>
                <w:webHidden/>
              </w:rPr>
              <w:fldChar w:fldCharType="begin"/>
            </w:r>
            <w:r w:rsidR="00A57CFC">
              <w:rPr>
                <w:noProof/>
                <w:webHidden/>
              </w:rPr>
              <w:instrText xml:space="preserve"> PAGEREF _Toc117757836 \h </w:instrText>
            </w:r>
            <w:r w:rsidR="00A57CFC">
              <w:rPr>
                <w:noProof/>
                <w:webHidden/>
              </w:rPr>
            </w:r>
            <w:r w:rsidR="00A57CFC">
              <w:rPr>
                <w:noProof/>
                <w:webHidden/>
              </w:rPr>
              <w:fldChar w:fldCharType="separate"/>
            </w:r>
            <w:r w:rsidR="00A57CFC">
              <w:rPr>
                <w:noProof/>
                <w:webHidden/>
              </w:rPr>
              <w:t>7</w:t>
            </w:r>
            <w:r w:rsidR="00A57CFC">
              <w:rPr>
                <w:noProof/>
                <w:webHidden/>
              </w:rPr>
              <w:fldChar w:fldCharType="end"/>
            </w:r>
          </w:hyperlink>
        </w:p>
        <w:p w14:paraId="665A41C2" w14:textId="4145988D"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37" w:history="1">
            <w:r w:rsidR="00A57CFC" w:rsidRPr="005366F9">
              <w:rPr>
                <w:rStyle w:val="Hyperlink"/>
                <w:noProof/>
              </w:rPr>
              <w:t>What about a care plan?</w:t>
            </w:r>
            <w:r w:rsidR="00A57CFC">
              <w:rPr>
                <w:noProof/>
                <w:webHidden/>
              </w:rPr>
              <w:tab/>
            </w:r>
            <w:r w:rsidR="00A57CFC">
              <w:rPr>
                <w:noProof/>
                <w:webHidden/>
              </w:rPr>
              <w:fldChar w:fldCharType="begin"/>
            </w:r>
            <w:r w:rsidR="00A57CFC">
              <w:rPr>
                <w:noProof/>
                <w:webHidden/>
              </w:rPr>
              <w:instrText xml:space="preserve"> PAGEREF _Toc117757837 \h </w:instrText>
            </w:r>
            <w:r w:rsidR="00A57CFC">
              <w:rPr>
                <w:noProof/>
                <w:webHidden/>
              </w:rPr>
            </w:r>
            <w:r w:rsidR="00A57CFC">
              <w:rPr>
                <w:noProof/>
                <w:webHidden/>
              </w:rPr>
              <w:fldChar w:fldCharType="separate"/>
            </w:r>
            <w:r w:rsidR="00A57CFC">
              <w:rPr>
                <w:noProof/>
                <w:webHidden/>
              </w:rPr>
              <w:t>7</w:t>
            </w:r>
            <w:r w:rsidR="00A57CFC">
              <w:rPr>
                <w:noProof/>
                <w:webHidden/>
              </w:rPr>
              <w:fldChar w:fldCharType="end"/>
            </w:r>
          </w:hyperlink>
        </w:p>
        <w:p w14:paraId="2F999382" w14:textId="4E96C83F"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38" w:history="1">
            <w:r w:rsidR="00A57CFC" w:rsidRPr="005366F9">
              <w:rPr>
                <w:rStyle w:val="Hyperlink"/>
                <w:noProof/>
              </w:rPr>
              <w:t>What does the planning team do?</w:t>
            </w:r>
            <w:r w:rsidR="00A57CFC">
              <w:rPr>
                <w:noProof/>
                <w:webHidden/>
              </w:rPr>
              <w:tab/>
            </w:r>
            <w:r w:rsidR="00A57CFC">
              <w:rPr>
                <w:noProof/>
                <w:webHidden/>
              </w:rPr>
              <w:fldChar w:fldCharType="begin"/>
            </w:r>
            <w:r w:rsidR="00A57CFC">
              <w:rPr>
                <w:noProof/>
                <w:webHidden/>
              </w:rPr>
              <w:instrText xml:space="preserve"> PAGEREF _Toc117757838 \h </w:instrText>
            </w:r>
            <w:r w:rsidR="00A57CFC">
              <w:rPr>
                <w:noProof/>
                <w:webHidden/>
              </w:rPr>
            </w:r>
            <w:r w:rsidR="00A57CFC">
              <w:rPr>
                <w:noProof/>
                <w:webHidden/>
              </w:rPr>
              <w:fldChar w:fldCharType="separate"/>
            </w:r>
            <w:r w:rsidR="00A57CFC">
              <w:rPr>
                <w:noProof/>
                <w:webHidden/>
              </w:rPr>
              <w:t>7</w:t>
            </w:r>
            <w:r w:rsidR="00A57CFC">
              <w:rPr>
                <w:noProof/>
                <w:webHidden/>
              </w:rPr>
              <w:fldChar w:fldCharType="end"/>
            </w:r>
          </w:hyperlink>
        </w:p>
        <w:p w14:paraId="31BCA883" w14:textId="0E0A2DEC"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39" w:history="1">
            <w:r w:rsidR="00A57CFC" w:rsidRPr="005366F9">
              <w:rPr>
                <w:rStyle w:val="Hyperlink"/>
                <w:noProof/>
              </w:rPr>
              <w:t>What else is included?</w:t>
            </w:r>
            <w:r w:rsidR="00A57CFC">
              <w:rPr>
                <w:noProof/>
                <w:webHidden/>
              </w:rPr>
              <w:tab/>
            </w:r>
            <w:r w:rsidR="00A57CFC">
              <w:rPr>
                <w:noProof/>
                <w:webHidden/>
              </w:rPr>
              <w:fldChar w:fldCharType="begin"/>
            </w:r>
            <w:r w:rsidR="00A57CFC">
              <w:rPr>
                <w:noProof/>
                <w:webHidden/>
              </w:rPr>
              <w:instrText xml:space="preserve"> PAGEREF _Toc117757839 \h </w:instrText>
            </w:r>
            <w:r w:rsidR="00A57CFC">
              <w:rPr>
                <w:noProof/>
                <w:webHidden/>
              </w:rPr>
            </w:r>
            <w:r w:rsidR="00A57CFC">
              <w:rPr>
                <w:noProof/>
                <w:webHidden/>
              </w:rPr>
              <w:fldChar w:fldCharType="separate"/>
            </w:r>
            <w:r w:rsidR="00A57CFC">
              <w:rPr>
                <w:noProof/>
                <w:webHidden/>
              </w:rPr>
              <w:t>8</w:t>
            </w:r>
            <w:r w:rsidR="00A57CFC">
              <w:rPr>
                <w:noProof/>
                <w:webHidden/>
              </w:rPr>
              <w:fldChar w:fldCharType="end"/>
            </w:r>
          </w:hyperlink>
        </w:p>
        <w:p w14:paraId="2D996B9A" w14:textId="65C4E42A"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40" w:history="1">
            <w:r w:rsidR="00A57CFC" w:rsidRPr="005366F9">
              <w:rPr>
                <w:rStyle w:val="Hyperlink"/>
                <w:noProof/>
              </w:rPr>
              <w:t>Lesson 3 Knowledge Check</w:t>
            </w:r>
            <w:r w:rsidR="00A57CFC">
              <w:rPr>
                <w:noProof/>
                <w:webHidden/>
              </w:rPr>
              <w:tab/>
            </w:r>
            <w:r w:rsidR="00A57CFC">
              <w:rPr>
                <w:noProof/>
                <w:webHidden/>
              </w:rPr>
              <w:fldChar w:fldCharType="begin"/>
            </w:r>
            <w:r w:rsidR="00A57CFC">
              <w:rPr>
                <w:noProof/>
                <w:webHidden/>
              </w:rPr>
              <w:instrText xml:space="preserve"> PAGEREF _Toc117757840 \h </w:instrText>
            </w:r>
            <w:r w:rsidR="00A57CFC">
              <w:rPr>
                <w:noProof/>
                <w:webHidden/>
              </w:rPr>
            </w:r>
            <w:r w:rsidR="00A57CFC">
              <w:rPr>
                <w:noProof/>
                <w:webHidden/>
              </w:rPr>
              <w:fldChar w:fldCharType="separate"/>
            </w:r>
            <w:r w:rsidR="00A57CFC">
              <w:rPr>
                <w:noProof/>
                <w:webHidden/>
              </w:rPr>
              <w:t>8</w:t>
            </w:r>
            <w:r w:rsidR="00A57CFC">
              <w:rPr>
                <w:noProof/>
                <w:webHidden/>
              </w:rPr>
              <w:fldChar w:fldCharType="end"/>
            </w:r>
          </w:hyperlink>
        </w:p>
        <w:p w14:paraId="71C1CDC1" w14:textId="59804631" w:rsidR="00A57CFC"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57841" w:history="1">
            <w:r w:rsidR="00A57CFC" w:rsidRPr="005366F9">
              <w:rPr>
                <w:rStyle w:val="Hyperlink"/>
                <w:noProof/>
              </w:rPr>
              <w:t>FAQs</w:t>
            </w:r>
            <w:r w:rsidR="00A57CFC">
              <w:rPr>
                <w:noProof/>
                <w:webHidden/>
              </w:rPr>
              <w:tab/>
            </w:r>
            <w:r w:rsidR="00A57CFC">
              <w:rPr>
                <w:noProof/>
                <w:webHidden/>
              </w:rPr>
              <w:fldChar w:fldCharType="begin"/>
            </w:r>
            <w:r w:rsidR="00A57CFC">
              <w:rPr>
                <w:noProof/>
                <w:webHidden/>
              </w:rPr>
              <w:instrText xml:space="preserve"> PAGEREF _Toc117757841 \h </w:instrText>
            </w:r>
            <w:r w:rsidR="00A57CFC">
              <w:rPr>
                <w:noProof/>
                <w:webHidden/>
              </w:rPr>
            </w:r>
            <w:r w:rsidR="00A57CFC">
              <w:rPr>
                <w:noProof/>
                <w:webHidden/>
              </w:rPr>
              <w:fldChar w:fldCharType="separate"/>
            </w:r>
            <w:r w:rsidR="00A57CFC">
              <w:rPr>
                <w:noProof/>
                <w:webHidden/>
              </w:rPr>
              <w:t>9</w:t>
            </w:r>
            <w:r w:rsidR="00A57CFC">
              <w:rPr>
                <w:noProof/>
                <w:webHidden/>
              </w:rPr>
              <w:fldChar w:fldCharType="end"/>
            </w:r>
          </w:hyperlink>
        </w:p>
        <w:p w14:paraId="32FF6B03" w14:textId="511F4E14" w:rsidR="00A57CFC"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57842" w:history="1">
            <w:r w:rsidR="00A57CFC" w:rsidRPr="005366F9">
              <w:rPr>
                <w:rStyle w:val="Hyperlink"/>
                <w:noProof/>
              </w:rPr>
              <w:t>Conclusion</w:t>
            </w:r>
            <w:r w:rsidR="00A57CFC">
              <w:rPr>
                <w:noProof/>
                <w:webHidden/>
              </w:rPr>
              <w:tab/>
            </w:r>
            <w:r w:rsidR="00A57CFC">
              <w:rPr>
                <w:noProof/>
                <w:webHidden/>
              </w:rPr>
              <w:fldChar w:fldCharType="begin"/>
            </w:r>
            <w:r w:rsidR="00A57CFC">
              <w:rPr>
                <w:noProof/>
                <w:webHidden/>
              </w:rPr>
              <w:instrText xml:space="preserve"> PAGEREF _Toc117757842 \h </w:instrText>
            </w:r>
            <w:r w:rsidR="00A57CFC">
              <w:rPr>
                <w:noProof/>
                <w:webHidden/>
              </w:rPr>
            </w:r>
            <w:r w:rsidR="00A57CFC">
              <w:rPr>
                <w:noProof/>
                <w:webHidden/>
              </w:rPr>
              <w:fldChar w:fldCharType="separate"/>
            </w:r>
            <w:r w:rsidR="00A57CFC">
              <w:rPr>
                <w:noProof/>
                <w:webHidden/>
              </w:rPr>
              <w:t>11</w:t>
            </w:r>
            <w:r w:rsidR="00A57CFC">
              <w:rPr>
                <w:noProof/>
                <w:webHidden/>
              </w:rPr>
              <w:fldChar w:fldCharType="end"/>
            </w:r>
          </w:hyperlink>
        </w:p>
        <w:p w14:paraId="0BB91C59" w14:textId="422EEEC1" w:rsidR="00A57CFC"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57843" w:history="1">
            <w:r w:rsidR="00A57CFC" w:rsidRPr="005366F9">
              <w:rPr>
                <w:rStyle w:val="Hyperlink"/>
                <w:noProof/>
              </w:rPr>
              <w:t>Congratulations</w:t>
            </w:r>
            <w:r w:rsidR="00A57CFC">
              <w:rPr>
                <w:noProof/>
                <w:webHidden/>
              </w:rPr>
              <w:tab/>
            </w:r>
            <w:r w:rsidR="00A57CFC">
              <w:rPr>
                <w:noProof/>
                <w:webHidden/>
              </w:rPr>
              <w:fldChar w:fldCharType="begin"/>
            </w:r>
            <w:r w:rsidR="00A57CFC">
              <w:rPr>
                <w:noProof/>
                <w:webHidden/>
              </w:rPr>
              <w:instrText xml:space="preserve"> PAGEREF _Toc117757843 \h </w:instrText>
            </w:r>
            <w:r w:rsidR="00A57CFC">
              <w:rPr>
                <w:noProof/>
                <w:webHidden/>
              </w:rPr>
            </w:r>
            <w:r w:rsidR="00A57CFC">
              <w:rPr>
                <w:noProof/>
                <w:webHidden/>
              </w:rPr>
              <w:fldChar w:fldCharType="separate"/>
            </w:r>
            <w:r w:rsidR="00A57CFC">
              <w:rPr>
                <w:noProof/>
                <w:webHidden/>
              </w:rPr>
              <w:t>11</w:t>
            </w:r>
            <w:r w:rsidR="00A57CFC">
              <w:rPr>
                <w:noProof/>
                <w:webHidden/>
              </w:rPr>
              <w:fldChar w:fldCharType="end"/>
            </w:r>
          </w:hyperlink>
        </w:p>
        <w:p w14:paraId="65E561DC" w14:textId="57813608" w:rsidR="004D5F6E" w:rsidRDefault="004D5F6E">
          <w:r>
            <w:rPr>
              <w:b/>
              <w:bCs/>
              <w:noProof/>
            </w:rPr>
            <w:fldChar w:fldCharType="end"/>
          </w:r>
        </w:p>
      </w:sdtContent>
    </w:sdt>
    <w:p w14:paraId="2BE82E83" w14:textId="77777777" w:rsidR="00614707" w:rsidRPr="00FA6DB8" w:rsidRDefault="00614707" w:rsidP="000565A5">
      <w:pPr>
        <w:sectPr w:rsidR="00614707" w:rsidRPr="00FA6DB8" w:rsidSect="005731E7">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054D31BC" w14:textId="540AF400" w:rsidR="009E6DA2" w:rsidRPr="00FA6DB8" w:rsidRDefault="00A1278A" w:rsidP="00FA6DB8">
      <w:pPr>
        <w:pStyle w:val="Heading1"/>
      </w:pPr>
      <w:bookmarkStart w:id="0" w:name="_Toc117757807"/>
      <w:r>
        <w:lastRenderedPageBreak/>
        <w:t xml:space="preserve">CHC </w:t>
      </w:r>
      <w:r w:rsidR="00376183">
        <w:t>Overview</w:t>
      </w:r>
      <w:bookmarkEnd w:id="0"/>
    </w:p>
    <w:p w14:paraId="7D799A1D" w14:textId="1D75386A" w:rsidR="00E7327E" w:rsidRPr="00FA6DB8" w:rsidRDefault="00A1278A" w:rsidP="00E7327E">
      <w:pPr>
        <w:pStyle w:val="Heading2"/>
      </w:pPr>
      <w:bookmarkStart w:id="1" w:name="_Toc117757808"/>
      <w:r>
        <w:t>Welcome</w:t>
      </w:r>
      <w:bookmarkEnd w:id="1"/>
    </w:p>
    <w:p w14:paraId="3D1A39CE" w14:textId="2784942B" w:rsidR="00E7327E" w:rsidRPr="00FA6DB8" w:rsidRDefault="00376183" w:rsidP="00E7327E">
      <w:r w:rsidRPr="00376183">
        <w:t>Welcome to an overview of Community HealthChoices.</w:t>
      </w:r>
    </w:p>
    <w:p w14:paraId="322863A3" w14:textId="22F18D00" w:rsidR="009E6DA2" w:rsidRPr="00FA6DB8" w:rsidRDefault="00376183" w:rsidP="00FA6DB8">
      <w:pPr>
        <w:pStyle w:val="Heading2"/>
      </w:pPr>
      <w:bookmarkStart w:id="2" w:name="_Toc117757809"/>
      <w:r>
        <w:t>Course Objectives</w:t>
      </w:r>
      <w:bookmarkEnd w:id="2"/>
    </w:p>
    <w:p w14:paraId="528328D9" w14:textId="640D876B" w:rsidR="009E6DA2" w:rsidRDefault="00376183" w:rsidP="00FA6DB8">
      <w:r w:rsidRPr="00376183">
        <w:t>The Department of Human Services (DHS) developed this online training to provide an overview of the Community HealthChoices program (CHC), the reasons for its implementation, enrollment in the program, and the benefits of CHC</w:t>
      </w:r>
      <w:r w:rsidR="00A1278A">
        <w:t>.</w:t>
      </w:r>
    </w:p>
    <w:p w14:paraId="569323FE" w14:textId="534098F6" w:rsidR="00A1278A" w:rsidRDefault="00376183" w:rsidP="00A1278A">
      <w:pPr>
        <w:pStyle w:val="Heading2"/>
      </w:pPr>
      <w:bookmarkStart w:id="3" w:name="_Toc117757810"/>
      <w:r>
        <w:t>Resources</w:t>
      </w:r>
      <w:bookmarkEnd w:id="3"/>
    </w:p>
    <w:p w14:paraId="395F6D41" w14:textId="1F424264" w:rsidR="00376183" w:rsidRDefault="00376183" w:rsidP="00376183">
      <w:r>
        <w:t>Many resources and website links are mentioned in this module. To ensure they remain accurate, we have placed them in a separate document on this website.</w:t>
      </w:r>
    </w:p>
    <w:p w14:paraId="4B003E45" w14:textId="1CEF3147" w:rsidR="00A1278A" w:rsidRPr="00FA6DB8" w:rsidRDefault="00376183" w:rsidP="00376183">
      <w:r>
        <w:t>Whenever a link or resource is available in the CHC Resources document, a bar will be displayed at the bottom of your screen</w:t>
      </w:r>
      <w:r w:rsidR="00A1278A">
        <w:t>.</w:t>
      </w:r>
    </w:p>
    <w:p w14:paraId="0CC2F55C" w14:textId="113240F3" w:rsidR="009E6DA2" w:rsidRPr="00FA6DB8" w:rsidRDefault="00A1278A" w:rsidP="00A1278A">
      <w:pPr>
        <w:pStyle w:val="Heading1"/>
      </w:pPr>
      <w:bookmarkStart w:id="4" w:name="_Toc117757811"/>
      <w:r>
        <w:t>What Is Community HealthChoices</w:t>
      </w:r>
      <w:bookmarkEnd w:id="4"/>
    </w:p>
    <w:p w14:paraId="70347F41" w14:textId="3313FC1D" w:rsidR="00BC4F84" w:rsidRPr="00BC4F84" w:rsidRDefault="00A1278A" w:rsidP="00BC4F84">
      <w:r w:rsidRPr="00A1278A">
        <w:t xml:space="preserve">So, </w:t>
      </w:r>
      <w:r w:rsidR="00376183">
        <w:t>what is Community HealthChoices?</w:t>
      </w:r>
    </w:p>
    <w:p w14:paraId="4BDD3488" w14:textId="39FD8FE7" w:rsidR="00BC4F84" w:rsidRDefault="00A1278A" w:rsidP="00BC4F84">
      <w:pPr>
        <w:pStyle w:val="Heading2"/>
      </w:pPr>
      <w:bookmarkStart w:id="5" w:name="_Toc117757812"/>
      <w:r>
        <w:t>What Is CHC?</w:t>
      </w:r>
      <w:bookmarkEnd w:id="5"/>
    </w:p>
    <w:p w14:paraId="1705ACB6" w14:textId="648A2ADC" w:rsidR="00A1278A" w:rsidRPr="00A1278A" w:rsidRDefault="00376183" w:rsidP="00A1278A">
      <w:r w:rsidRPr="00376183">
        <w:t>CHC is an initiative that increases opportunities for older Pennsylvanians and people with disabilities to remain in their homes and increase their quality of life. CHC features the use of managed care organizations (MCOs) to coordinate physical healthcare and long-term services and supports that people need to stay at home and be fully engaged in the community</w:t>
      </w:r>
      <w:r w:rsidR="00A1278A" w:rsidRPr="00A1278A">
        <w:t>.</w:t>
      </w:r>
    </w:p>
    <w:p w14:paraId="1516D1D7" w14:textId="609BF61C" w:rsidR="00BC4F84" w:rsidRDefault="00376183" w:rsidP="00BC4F84">
      <w:pPr>
        <w:pStyle w:val="Heading2"/>
      </w:pPr>
      <w:bookmarkStart w:id="6" w:name="_Toc117757813"/>
      <w:r>
        <w:t>What are CHC’s goals</w:t>
      </w:r>
      <w:r w:rsidR="002738FE">
        <w:t>?</w:t>
      </w:r>
      <w:bookmarkEnd w:id="6"/>
    </w:p>
    <w:p w14:paraId="5F93797F" w14:textId="77777777" w:rsidR="00376183" w:rsidRDefault="00376183" w:rsidP="00376183">
      <w:r>
        <w:t>The specific goals of the program are to:</w:t>
      </w:r>
    </w:p>
    <w:p w14:paraId="37A8E54A" w14:textId="38E131BA" w:rsidR="00376183" w:rsidRDefault="00376183" w:rsidP="00376183">
      <w:pPr>
        <w:numPr>
          <w:ilvl w:val="0"/>
          <w:numId w:val="12"/>
        </w:numPr>
        <w:tabs>
          <w:tab w:val="num" w:pos="1440"/>
        </w:tabs>
        <w:ind w:left="720"/>
      </w:pPr>
      <w:r>
        <w:t>Enhance opportunities for community-based services,</w:t>
      </w:r>
    </w:p>
    <w:p w14:paraId="65710DCA" w14:textId="7E9F0D33" w:rsidR="00376183" w:rsidRDefault="00376183" w:rsidP="00376183">
      <w:pPr>
        <w:numPr>
          <w:ilvl w:val="0"/>
          <w:numId w:val="12"/>
        </w:numPr>
        <w:tabs>
          <w:tab w:val="num" w:pos="1440"/>
        </w:tabs>
        <w:ind w:left="720"/>
      </w:pPr>
      <w:r>
        <w:t>Strengthen healthcare and long-term service and support delivery systems,</w:t>
      </w:r>
    </w:p>
    <w:p w14:paraId="3D2AEA48" w14:textId="0B9D4AB8" w:rsidR="00376183" w:rsidRDefault="00376183" w:rsidP="00376183">
      <w:pPr>
        <w:numPr>
          <w:ilvl w:val="0"/>
          <w:numId w:val="12"/>
        </w:numPr>
        <w:tabs>
          <w:tab w:val="num" w:pos="1440"/>
        </w:tabs>
        <w:ind w:left="720"/>
      </w:pPr>
      <w:r>
        <w:t>Allow for new innovations,</w:t>
      </w:r>
    </w:p>
    <w:p w14:paraId="326A9536" w14:textId="6514DC6B" w:rsidR="00376183" w:rsidRDefault="00376183" w:rsidP="00376183">
      <w:pPr>
        <w:numPr>
          <w:ilvl w:val="0"/>
          <w:numId w:val="12"/>
        </w:numPr>
        <w:tabs>
          <w:tab w:val="num" w:pos="1440"/>
        </w:tabs>
        <w:ind w:left="720"/>
      </w:pPr>
      <w:r>
        <w:t>Promote the health, safety, and well-being of enrolled participants, and</w:t>
      </w:r>
    </w:p>
    <w:p w14:paraId="5AF2606E" w14:textId="2A239E12" w:rsidR="00BC4F84" w:rsidRPr="00BC4F84" w:rsidRDefault="00376183" w:rsidP="00376183">
      <w:pPr>
        <w:numPr>
          <w:ilvl w:val="0"/>
          <w:numId w:val="12"/>
        </w:numPr>
        <w:tabs>
          <w:tab w:val="num" w:pos="1440"/>
        </w:tabs>
        <w:ind w:left="720"/>
      </w:pPr>
      <w:r>
        <w:t>Ensure transparency, accountability, effectiveness, and efficiency of the program</w:t>
      </w:r>
      <w:r w:rsidR="00BC4F84" w:rsidRPr="00BC4F84">
        <w:t>.</w:t>
      </w:r>
    </w:p>
    <w:p w14:paraId="7105ADBA" w14:textId="46F37B83" w:rsidR="00335001" w:rsidRPr="00FA6DB8" w:rsidRDefault="00376183" w:rsidP="00C72260">
      <w:pPr>
        <w:pStyle w:val="Heading2"/>
      </w:pPr>
      <w:bookmarkStart w:id="7" w:name="_Toc117757814"/>
      <w:r>
        <w:t>Who is included</w:t>
      </w:r>
      <w:r w:rsidR="002738FE">
        <w:t>?</w:t>
      </w:r>
      <w:bookmarkEnd w:id="7"/>
    </w:p>
    <w:p w14:paraId="5D458469" w14:textId="74EBDA9E" w:rsidR="002738FE" w:rsidRDefault="00376183" w:rsidP="002738FE">
      <w:r>
        <w:t>The program enrolls adults who are</w:t>
      </w:r>
      <w:r w:rsidR="002738FE">
        <w:t>:</w:t>
      </w:r>
    </w:p>
    <w:p w14:paraId="02A81962" w14:textId="77777777" w:rsidR="00376183" w:rsidRDefault="00376183" w:rsidP="00376183">
      <w:pPr>
        <w:numPr>
          <w:ilvl w:val="0"/>
          <w:numId w:val="12"/>
        </w:numPr>
        <w:tabs>
          <w:tab w:val="num" w:pos="1440"/>
        </w:tabs>
        <w:ind w:left="720"/>
      </w:pPr>
      <w:r>
        <w:t>Eligible for both Medicare and Medicaid, or</w:t>
      </w:r>
    </w:p>
    <w:p w14:paraId="05E2809F" w14:textId="77777777" w:rsidR="00376183" w:rsidRDefault="00376183" w:rsidP="00376183">
      <w:pPr>
        <w:numPr>
          <w:ilvl w:val="0"/>
          <w:numId w:val="12"/>
        </w:numPr>
        <w:tabs>
          <w:tab w:val="num" w:pos="1440"/>
        </w:tabs>
        <w:ind w:left="720"/>
      </w:pPr>
      <w:r>
        <w:lastRenderedPageBreak/>
        <w:t>Currently living in a nursing facility paid for by Medicaid, or</w:t>
      </w:r>
    </w:p>
    <w:p w14:paraId="58975042" w14:textId="5D6D1A32" w:rsidR="002738FE" w:rsidRDefault="00376183" w:rsidP="00376183">
      <w:pPr>
        <w:numPr>
          <w:ilvl w:val="0"/>
          <w:numId w:val="12"/>
        </w:numPr>
        <w:tabs>
          <w:tab w:val="num" w:pos="1440"/>
        </w:tabs>
        <w:ind w:left="720"/>
      </w:pPr>
      <w:r>
        <w:t>Nursing facility clinically eligible (NFCE) and choosing not to enroll in the Living Independence for the Elderly (LIFE) program</w:t>
      </w:r>
      <w:r w:rsidR="002738FE">
        <w:t>.</w:t>
      </w:r>
    </w:p>
    <w:p w14:paraId="09880A0F" w14:textId="335F2318" w:rsidR="00574FD8" w:rsidRPr="00FA6DB8" w:rsidRDefault="00376183" w:rsidP="00C72260">
      <w:pPr>
        <w:pStyle w:val="Heading2"/>
      </w:pPr>
      <w:bookmarkStart w:id="8" w:name="_Toc117757815"/>
      <w:r>
        <w:t>What are the advantages of CHC?</w:t>
      </w:r>
      <w:bookmarkEnd w:id="8"/>
    </w:p>
    <w:p w14:paraId="1754E255" w14:textId="77777777" w:rsidR="00376183" w:rsidRDefault="00376183" w:rsidP="00376183">
      <w:r>
        <w:t>Prior to CHC, individuals had to navigate a complex system to manage their health care, home care, and long-term service and support needs. CHC is a managed care program. This means that MCOs coordinate all healthcare, home care, and long-term services and supports (LTSS), such as doctor visits, specialist visits, therapies, homecare workers, home visits, transportation, behavioral health, and other services. Individuals and their families no longer need to navigate and coordinate all these pieces.</w:t>
      </w:r>
    </w:p>
    <w:p w14:paraId="436C2DFB" w14:textId="4E2D4A2C" w:rsidR="009E6DA2" w:rsidRDefault="00376183" w:rsidP="00376183">
      <w:r>
        <w:t>Please note that OLTL has alternative programs for individuals not eligible for CHC</w:t>
      </w:r>
      <w:r w:rsidR="00C72260" w:rsidRPr="00C72260">
        <w:t>.</w:t>
      </w:r>
    </w:p>
    <w:p w14:paraId="3A836A87" w14:textId="3CDC397E" w:rsidR="00376183" w:rsidRDefault="00376183" w:rsidP="00376183">
      <w:r w:rsidRPr="00376183">
        <w:t>In addition to the benefits to individuals and families, a managed care approach also provides benefits to the Commonwealth. Prior to CHC, the Commonwealth had to review and assess the performance of thousands of organizations that provided these services. Under CHC, MCOs are accountable for health and long-term care outcomes. The Commonwealth assesses MCO performance</w:t>
      </w:r>
      <w:r>
        <w:t>.</w:t>
      </w:r>
    </w:p>
    <w:p w14:paraId="679662AC" w14:textId="64666AA7" w:rsidR="00376183" w:rsidRPr="00FA6DB8" w:rsidRDefault="00376183" w:rsidP="00376183">
      <w:r w:rsidRPr="00376183">
        <w:t>The MCOs are accountable for how well the services are delivered. The primary reason that CHC was implemented was to provide better, more coordinated services so that individuals can live where they choose and be as engaged in their communities as they wish. MCOs are measured in terms of how well they meet the program’s goals and are expected to create better ways of serving Pennsylvanians</w:t>
      </w:r>
      <w:r>
        <w:t>.</w:t>
      </w:r>
    </w:p>
    <w:p w14:paraId="7985BB28" w14:textId="57B59C26" w:rsidR="00C72260" w:rsidRDefault="00376183" w:rsidP="002738FE">
      <w:pPr>
        <w:pStyle w:val="Heading2"/>
      </w:pPr>
      <w:bookmarkStart w:id="9" w:name="_Toc117757816"/>
      <w:r>
        <w:t>How does managed care work</w:t>
      </w:r>
      <w:r w:rsidR="002738FE">
        <w:t>?</w:t>
      </w:r>
      <w:bookmarkEnd w:id="9"/>
    </w:p>
    <w:p w14:paraId="018C0672" w14:textId="77777777" w:rsidR="00376183" w:rsidRDefault="00376183" w:rsidP="00376183">
      <w:r>
        <w:t>So, how does managed care work?</w:t>
      </w:r>
    </w:p>
    <w:p w14:paraId="3B306FBF" w14:textId="72CA3218" w:rsidR="00C72260" w:rsidRPr="00C72260" w:rsidRDefault="00376183" w:rsidP="00376183">
      <w:r>
        <w:t>The Department of Human Services pays a per-member-per-month rate to the MCO. This is called a capitated rate. DHS then holds the MCO accountable for quality outcomes, efficiency, and effectiveness. The MCOs manage their members’ physical health and long-term care needs and coordinate with Medicare and with behavioral health organizations. Service providers—such as physicians, specialists, therapists, homecare, and home healthcare—contract with, are managed by, and are paid by the MCOs</w:t>
      </w:r>
      <w:r w:rsidR="00C72260" w:rsidRPr="00C72260">
        <w:t>.</w:t>
      </w:r>
    </w:p>
    <w:p w14:paraId="2F518AF6" w14:textId="2DA5C4FE" w:rsidR="009E6DA2" w:rsidRPr="00FA6DB8" w:rsidRDefault="00376183" w:rsidP="00FA6DB8">
      <w:pPr>
        <w:pStyle w:val="Heading2"/>
      </w:pPr>
      <w:bookmarkStart w:id="10" w:name="_Toc117757817"/>
      <w:r>
        <w:t>Who are the MCOs?</w:t>
      </w:r>
      <w:bookmarkEnd w:id="10"/>
    </w:p>
    <w:p w14:paraId="461DEAD6" w14:textId="5A1DE692" w:rsidR="002738FE" w:rsidRDefault="00376183" w:rsidP="002738FE">
      <w:r w:rsidRPr="00376183">
        <w:t>There are three CHC managed care organizations in Pennsylvania</w:t>
      </w:r>
      <w:r w:rsidR="002738FE">
        <w:t>:</w:t>
      </w:r>
    </w:p>
    <w:p w14:paraId="202050B7" w14:textId="77777777" w:rsidR="00376183" w:rsidRDefault="00376183" w:rsidP="00376183">
      <w:pPr>
        <w:numPr>
          <w:ilvl w:val="0"/>
          <w:numId w:val="12"/>
        </w:numPr>
        <w:tabs>
          <w:tab w:val="num" w:pos="1440"/>
        </w:tabs>
        <w:ind w:left="720"/>
      </w:pPr>
      <w:r>
        <w:t>AmeriHealth Caritas, which goes by Keystone First in the Southeast,</w:t>
      </w:r>
    </w:p>
    <w:p w14:paraId="12C54D42" w14:textId="77777777" w:rsidR="00376183" w:rsidRDefault="00376183" w:rsidP="00376183">
      <w:pPr>
        <w:numPr>
          <w:ilvl w:val="0"/>
          <w:numId w:val="12"/>
        </w:numPr>
        <w:tabs>
          <w:tab w:val="num" w:pos="1440"/>
        </w:tabs>
        <w:ind w:left="720"/>
      </w:pPr>
      <w:r>
        <w:t>Pennsylvania Health &amp; Wellness and</w:t>
      </w:r>
    </w:p>
    <w:p w14:paraId="79CFC44D" w14:textId="3631891C" w:rsidR="002738FE" w:rsidRDefault="00376183" w:rsidP="00376183">
      <w:pPr>
        <w:numPr>
          <w:ilvl w:val="0"/>
          <w:numId w:val="12"/>
        </w:numPr>
        <w:tabs>
          <w:tab w:val="num" w:pos="1440"/>
        </w:tabs>
        <w:ind w:left="720"/>
      </w:pPr>
      <w:r>
        <w:t>UPMC Community HealthChoices</w:t>
      </w:r>
      <w:r w:rsidR="002738FE">
        <w:t>.</w:t>
      </w:r>
    </w:p>
    <w:p w14:paraId="7A02817C" w14:textId="2447C5A0" w:rsidR="009E6DA2" w:rsidRPr="00FA6DB8" w:rsidRDefault="00376183" w:rsidP="002738FE">
      <w:r w:rsidRPr="00376183">
        <w:lastRenderedPageBreak/>
        <w:t>All eligible individuals are asked to select one of the three MCOs when they enroll into CHC</w:t>
      </w:r>
      <w:r w:rsidR="009E6DA2" w:rsidRPr="00FA6DB8">
        <w:t>.</w:t>
      </w:r>
    </w:p>
    <w:p w14:paraId="0D156A47" w14:textId="3D17497D" w:rsidR="003054C8" w:rsidRDefault="00794732" w:rsidP="00FA6DB8">
      <w:pPr>
        <w:pStyle w:val="Heading2"/>
      </w:pPr>
      <w:bookmarkStart w:id="11" w:name="_Toc117757818"/>
      <w:r>
        <w:t>When did this happen?</w:t>
      </w:r>
      <w:bookmarkEnd w:id="11"/>
    </w:p>
    <w:p w14:paraId="6EE67CCE" w14:textId="77777777" w:rsidR="00794732" w:rsidRDefault="00794732" w:rsidP="00794732">
      <w:r>
        <w:t>When did this happen?</w:t>
      </w:r>
    </w:p>
    <w:p w14:paraId="150F3D09" w14:textId="3DB2AF58" w:rsidR="003054C8" w:rsidRPr="003054C8" w:rsidRDefault="00794732" w:rsidP="00794732">
      <w:r>
        <w:t>Since January 2020, CHC has been fully implemented in Pennsylvania. The Southwest zone was first with an implementation date of January 2018, followed by the Southeast zone in January 2019, and finally by the Northwest, Northeast, and Lehigh/Capital zones in January 2020</w:t>
      </w:r>
      <w:r w:rsidR="003054C8" w:rsidRPr="003054C8">
        <w:t>.</w:t>
      </w:r>
    </w:p>
    <w:p w14:paraId="375D2679" w14:textId="092BFD37" w:rsidR="003054C8" w:rsidRDefault="00794732" w:rsidP="00FA6DB8">
      <w:pPr>
        <w:pStyle w:val="Heading2"/>
      </w:pPr>
      <w:bookmarkStart w:id="12" w:name="_Toc117757819"/>
      <w:r>
        <w:t>What about the providers?</w:t>
      </w:r>
      <w:bookmarkEnd w:id="12"/>
    </w:p>
    <w:p w14:paraId="4F156C4B" w14:textId="77777777" w:rsidR="00794732" w:rsidRDefault="00794732" w:rsidP="00794732">
      <w:r>
        <w:t>Each MCO is accountable for having an adequate network of providers. This means that MCOs must contract with enough providers to meet the needs of all program participants.</w:t>
      </w:r>
    </w:p>
    <w:p w14:paraId="029766DE" w14:textId="77777777" w:rsidR="00794732" w:rsidRDefault="00794732" w:rsidP="00794732">
      <w:r>
        <w:t>If you’d like to learn more about the individual MCOs, please check out the CHC Resources document. The resources document has contact information, emails, and websites for the MCOs.</w:t>
      </w:r>
    </w:p>
    <w:p w14:paraId="21C850FE" w14:textId="564479B0" w:rsidR="003054C8" w:rsidRDefault="00794732" w:rsidP="00794732">
      <w:r>
        <w:t>Now check your understanding by answering these review questions</w:t>
      </w:r>
      <w:r w:rsidR="003054C8" w:rsidRPr="003054C8">
        <w:t>.</w:t>
      </w:r>
    </w:p>
    <w:p w14:paraId="1BFD30E1" w14:textId="17640EF5" w:rsidR="00794732" w:rsidRDefault="00794732" w:rsidP="00794732">
      <w:pPr>
        <w:pStyle w:val="Heading2"/>
      </w:pPr>
      <w:bookmarkStart w:id="13" w:name="_Toc117757820"/>
      <w:r>
        <w:t>Lesson 1 Knowledge Check</w:t>
      </w:r>
      <w:bookmarkEnd w:id="13"/>
    </w:p>
    <w:p w14:paraId="77FA18C2" w14:textId="5DB08552" w:rsidR="00794732" w:rsidRDefault="00794732" w:rsidP="00794732">
      <w:r>
        <w:t>1. True or False? The main goal of the program is to contain costs.</w:t>
      </w:r>
    </w:p>
    <w:p w14:paraId="5094B506" w14:textId="77777777" w:rsidR="00794732" w:rsidRDefault="00794732" w:rsidP="00794732">
      <w:r>
        <w:t>Please pause.</w:t>
      </w:r>
    </w:p>
    <w:p w14:paraId="73F18C68" w14:textId="6ABEA7EB" w:rsidR="00794732" w:rsidRDefault="00794732" w:rsidP="00794732">
      <w:r>
        <w:t>The correct answer is False. The goals include providing and enabling more community living opportunities, better care management, more innovation, and enhanced sustainability.</w:t>
      </w:r>
    </w:p>
    <w:p w14:paraId="14A45AD5" w14:textId="0E382B8D" w:rsidR="00794732" w:rsidRDefault="00794732" w:rsidP="00794732">
      <w:r>
        <w:t xml:space="preserve">2. True or False? </w:t>
      </w:r>
      <w:r w:rsidRPr="00794732">
        <w:t>Each MCO is required to have an adequate network of providers. This means that MCOs must contract with all providers</w:t>
      </w:r>
      <w:r>
        <w:t>.</w:t>
      </w:r>
    </w:p>
    <w:p w14:paraId="003D6A56" w14:textId="77777777" w:rsidR="00794732" w:rsidRDefault="00794732" w:rsidP="00794732">
      <w:r>
        <w:t>Please pause.</w:t>
      </w:r>
    </w:p>
    <w:p w14:paraId="749E9CBA" w14:textId="714519A4" w:rsidR="00794732" w:rsidRPr="003054C8" w:rsidRDefault="00794732" w:rsidP="00794732">
      <w:r>
        <w:t xml:space="preserve">The correct answer is False. </w:t>
      </w:r>
      <w:r w:rsidRPr="00794732">
        <w:t>MCOs must contract with enough providers to meet the needs of all program participants</w:t>
      </w:r>
      <w:r>
        <w:t>.</w:t>
      </w:r>
    </w:p>
    <w:p w14:paraId="4D2E7A57" w14:textId="039D3845" w:rsidR="009E6DA2" w:rsidRPr="00FA6DB8" w:rsidRDefault="00794732" w:rsidP="00A70402">
      <w:pPr>
        <w:pStyle w:val="Heading1"/>
      </w:pPr>
      <w:bookmarkStart w:id="14" w:name="_Toc117757821"/>
      <w:r>
        <w:t>Who enrolls in Community HealthChoices?</w:t>
      </w:r>
      <w:bookmarkEnd w:id="14"/>
    </w:p>
    <w:p w14:paraId="0B184508" w14:textId="5792481E" w:rsidR="009E6DA2" w:rsidRPr="00FA6DB8" w:rsidRDefault="00794732" w:rsidP="00FA6DB8">
      <w:r w:rsidRPr="00794732">
        <w:t>So, who can enroll in Community HealthChoices</w:t>
      </w:r>
      <w:r>
        <w:t>?</w:t>
      </w:r>
    </w:p>
    <w:p w14:paraId="3D1D0D30" w14:textId="650F380A" w:rsidR="009E6DA2" w:rsidRPr="00712DD5" w:rsidRDefault="004E3239" w:rsidP="00A70402">
      <w:pPr>
        <w:pStyle w:val="Heading2"/>
      </w:pPr>
      <w:bookmarkStart w:id="15" w:name="_Toc117757822"/>
      <w:r>
        <w:t>Who enrolls in CHC?</w:t>
      </w:r>
      <w:bookmarkEnd w:id="15"/>
    </w:p>
    <w:p w14:paraId="542D312A" w14:textId="77777777" w:rsidR="004E3239" w:rsidRDefault="004E3239" w:rsidP="004E3239">
      <w:r>
        <w:t>The following individuals can enroll in CHC.</w:t>
      </w:r>
    </w:p>
    <w:p w14:paraId="4B316601" w14:textId="77777777" w:rsidR="004E3239" w:rsidRDefault="004E3239" w:rsidP="004E3239">
      <w:r>
        <w:t>Individuals who are 21 years old and over, are enrolled in CHC if they are:</w:t>
      </w:r>
    </w:p>
    <w:p w14:paraId="41231B04" w14:textId="304CE53B" w:rsidR="004E3239" w:rsidRDefault="004E3239" w:rsidP="004E3239">
      <w:pPr>
        <w:numPr>
          <w:ilvl w:val="0"/>
          <w:numId w:val="12"/>
        </w:numPr>
        <w:tabs>
          <w:tab w:val="num" w:pos="1440"/>
        </w:tabs>
        <w:ind w:left="720"/>
      </w:pPr>
      <w:r>
        <w:t>Dual-Eligible Participants – These are individuals enrolled in both Medicare and Medicaid (MA), or</w:t>
      </w:r>
    </w:p>
    <w:p w14:paraId="7AD03C72" w14:textId="36DD6708" w:rsidR="004E3239" w:rsidRDefault="004E3239" w:rsidP="004E3239">
      <w:pPr>
        <w:numPr>
          <w:ilvl w:val="0"/>
          <w:numId w:val="12"/>
        </w:numPr>
        <w:tabs>
          <w:tab w:val="num" w:pos="1440"/>
        </w:tabs>
        <w:ind w:left="720"/>
      </w:pPr>
      <w:r>
        <w:lastRenderedPageBreak/>
        <w:t>Participants needing LTSS – These are individuals who qualify for Medicaid long-term services and supports due to a need for the level of care provided by a nursing facility. Participants may receive Home and Community-Based Services (HCBS) at home or in the community or reside in a nursing facility. They may also be enrolled in both Medicare and Medicaid (MA).</w:t>
      </w:r>
    </w:p>
    <w:p w14:paraId="285D490E" w14:textId="20E4FC26" w:rsidR="003E2D4E" w:rsidRPr="00430327" w:rsidRDefault="004E3239" w:rsidP="004E3239">
      <w:r>
        <w:t>Eligible individuals aged 55 and older may choose to enroll in CHC or enroll in the Living Independence for the Elderly (LIFE) program. The LIFE program features a managed care approach as well.</w:t>
      </w:r>
    </w:p>
    <w:p w14:paraId="603535F2" w14:textId="05895849" w:rsidR="009E6DA2" w:rsidRPr="00FA6DB8" w:rsidRDefault="004E3239" w:rsidP="00FA6DB8">
      <w:pPr>
        <w:pStyle w:val="Heading2"/>
      </w:pPr>
      <w:bookmarkStart w:id="16" w:name="_Toc117757823"/>
      <w:r>
        <w:t>LIFE</w:t>
      </w:r>
      <w:bookmarkEnd w:id="16"/>
    </w:p>
    <w:p w14:paraId="5E9FAE92" w14:textId="77777777" w:rsidR="004E3239" w:rsidRDefault="004E3239" w:rsidP="004E3239">
      <w:r>
        <w:t>The LIFE program is a capitated managed care model that fully integrates comprehensive LTSS, behavioral health, and physical health services to Medicare or Medicaid participants.</w:t>
      </w:r>
    </w:p>
    <w:p w14:paraId="23C1456C" w14:textId="77777777" w:rsidR="004E3239" w:rsidRDefault="004E3239" w:rsidP="004E3239">
      <w:r>
        <w:t>To be eligible for LIFE, you must:</w:t>
      </w:r>
    </w:p>
    <w:p w14:paraId="48911295" w14:textId="62DEFFD4" w:rsidR="004E3239" w:rsidRDefault="004E3239" w:rsidP="004E3239">
      <w:pPr>
        <w:numPr>
          <w:ilvl w:val="0"/>
          <w:numId w:val="12"/>
        </w:numPr>
        <w:tabs>
          <w:tab w:val="num" w:pos="1440"/>
        </w:tabs>
        <w:ind w:left="720"/>
      </w:pPr>
      <w:r>
        <w:t>Be age 55 or older,</w:t>
      </w:r>
    </w:p>
    <w:p w14:paraId="0082A983" w14:textId="1F5852EA" w:rsidR="004E3239" w:rsidRDefault="004E3239" w:rsidP="004E3239">
      <w:pPr>
        <w:numPr>
          <w:ilvl w:val="0"/>
          <w:numId w:val="12"/>
        </w:numPr>
        <w:tabs>
          <w:tab w:val="num" w:pos="1440"/>
        </w:tabs>
        <w:ind w:left="720"/>
      </w:pPr>
      <w:r>
        <w:t>Nursing facility clinically eligible,</w:t>
      </w:r>
    </w:p>
    <w:p w14:paraId="2FADAFBA" w14:textId="1103E1C4" w:rsidR="004E3239" w:rsidRDefault="004E3239" w:rsidP="004E3239">
      <w:pPr>
        <w:numPr>
          <w:ilvl w:val="0"/>
          <w:numId w:val="12"/>
        </w:numPr>
        <w:tabs>
          <w:tab w:val="num" w:pos="1440"/>
        </w:tabs>
        <w:ind w:left="720"/>
      </w:pPr>
      <w:r>
        <w:t xml:space="preserve">Meet the financial requirements as determined by your local County Assistance Office or be able to privately pay, </w:t>
      </w:r>
    </w:p>
    <w:p w14:paraId="353B41B2" w14:textId="5149AC1D" w:rsidR="004E3239" w:rsidRDefault="004E3239" w:rsidP="004E3239">
      <w:pPr>
        <w:numPr>
          <w:ilvl w:val="0"/>
          <w:numId w:val="12"/>
        </w:numPr>
        <w:tabs>
          <w:tab w:val="num" w:pos="1440"/>
        </w:tabs>
        <w:ind w:left="720"/>
      </w:pPr>
      <w:r>
        <w:t>Live in an area served by LIFE, and</w:t>
      </w:r>
    </w:p>
    <w:p w14:paraId="74636A4A" w14:textId="36A2FE4B" w:rsidR="009E6DA2" w:rsidRDefault="004E3239" w:rsidP="004E3239">
      <w:pPr>
        <w:numPr>
          <w:ilvl w:val="0"/>
          <w:numId w:val="12"/>
        </w:numPr>
        <w:tabs>
          <w:tab w:val="num" w:pos="1440"/>
        </w:tabs>
        <w:ind w:left="720"/>
      </w:pPr>
      <w:r>
        <w:t>Be able to be served safely in the community</w:t>
      </w:r>
      <w:r w:rsidR="009E6DA2" w:rsidRPr="00FA6DB8">
        <w:t>.</w:t>
      </w:r>
    </w:p>
    <w:p w14:paraId="260260AF" w14:textId="14332F3E" w:rsidR="004E3239" w:rsidRPr="00FA6DB8" w:rsidRDefault="004E3239" w:rsidP="004E3239">
      <w:r w:rsidRPr="004E3239">
        <w:t>The program is based on a national program called the Program of All-Inclusive Care for the Elderly. The program focuses on individuals living independently in their home and communities for as long as possible. LIFE is an option for eligible individuals alongside CHC.</w:t>
      </w:r>
    </w:p>
    <w:p w14:paraId="6C62297E" w14:textId="4E0C96D0" w:rsidR="00A70402" w:rsidRDefault="004E3239" w:rsidP="00A70402">
      <w:pPr>
        <w:pStyle w:val="Heading2"/>
      </w:pPr>
      <w:bookmarkStart w:id="17" w:name="_Toc117757824"/>
      <w:r>
        <w:t>Who is not eligible?</w:t>
      </w:r>
      <w:bookmarkEnd w:id="17"/>
    </w:p>
    <w:p w14:paraId="3508147D" w14:textId="77777777" w:rsidR="004E3239" w:rsidRDefault="004E3239" w:rsidP="004E3239">
      <w:r>
        <w:t>Individuals are NOT eligible for CHC if they are:</w:t>
      </w:r>
    </w:p>
    <w:p w14:paraId="1206BDFA" w14:textId="2D6164DD" w:rsidR="004E3239" w:rsidRDefault="004E3239" w:rsidP="004E3239">
      <w:pPr>
        <w:numPr>
          <w:ilvl w:val="0"/>
          <w:numId w:val="12"/>
        </w:numPr>
        <w:tabs>
          <w:tab w:val="num" w:pos="1440"/>
        </w:tabs>
        <w:ind w:left="720"/>
      </w:pPr>
      <w:r>
        <w:t>Receiving LTSS in the OBRA waiver and are not nursing facility clinically eligible,</w:t>
      </w:r>
    </w:p>
    <w:p w14:paraId="27B2ED00" w14:textId="708FE86D" w:rsidR="004E3239" w:rsidRDefault="004E3239" w:rsidP="004E3239">
      <w:pPr>
        <w:numPr>
          <w:ilvl w:val="0"/>
          <w:numId w:val="12"/>
        </w:numPr>
        <w:tabs>
          <w:tab w:val="num" w:pos="1440"/>
        </w:tabs>
        <w:ind w:left="720"/>
      </w:pPr>
      <w:r>
        <w:t>A person with an intellectual or developmental disability who is receiving services beyond supports coordination through the Department of Human Services’ Office of Developmental Programs, or</w:t>
      </w:r>
    </w:p>
    <w:p w14:paraId="6D9B690D" w14:textId="042A1081" w:rsidR="009E6DA2" w:rsidRPr="00FA6DB8" w:rsidRDefault="004E3239" w:rsidP="004E3239">
      <w:pPr>
        <w:numPr>
          <w:ilvl w:val="0"/>
          <w:numId w:val="12"/>
        </w:numPr>
        <w:tabs>
          <w:tab w:val="num" w:pos="1440"/>
        </w:tabs>
        <w:ind w:left="720"/>
      </w:pPr>
      <w:r>
        <w:t>A resident in a state-operated nursing facility, including the state veterans’ homes</w:t>
      </w:r>
      <w:r w:rsidR="0078785C" w:rsidRPr="0078785C">
        <w:t>.</w:t>
      </w:r>
    </w:p>
    <w:p w14:paraId="7E1A0677" w14:textId="66CD4757" w:rsidR="009E6DA2" w:rsidRPr="00FA6DB8" w:rsidRDefault="004E3239" w:rsidP="00A70402">
      <w:pPr>
        <w:pStyle w:val="Heading2"/>
      </w:pPr>
      <w:bookmarkStart w:id="18" w:name="_Toc117757825"/>
      <w:r>
        <w:t>How do individuals enroll?</w:t>
      </w:r>
      <w:bookmarkEnd w:id="18"/>
    </w:p>
    <w:p w14:paraId="60A74127" w14:textId="69A37506" w:rsidR="009E6DA2" w:rsidRDefault="004E3239" w:rsidP="0078785C">
      <w:r w:rsidRPr="004E3239">
        <w:t xml:space="preserve">So, how do individuals enroll in CHC? Pennsylvania has an Independent Enrollment Broker (IEB) for its LTSS programs. The IEB is an independent organization that walks people through enrolling in CHC and selecting an MCO. The IEB follows up with each </w:t>
      </w:r>
      <w:r w:rsidRPr="004E3239">
        <w:lastRenderedPageBreak/>
        <w:t>person, provides options, and helps with the decision-making process by asking about current providers and preferences</w:t>
      </w:r>
      <w:r w:rsidR="009E6DA2" w:rsidRPr="00FA6DB8">
        <w:t>.</w:t>
      </w:r>
    </w:p>
    <w:p w14:paraId="3ECD44D7" w14:textId="2E863B41" w:rsidR="005F58C5" w:rsidRPr="00FA6DB8" w:rsidRDefault="005F58C5" w:rsidP="0078785C">
      <w:r w:rsidRPr="005F58C5">
        <w:t xml:space="preserve">For example, if a participant really likes their current primary care doctor, they </w:t>
      </w:r>
      <w:proofErr w:type="gramStart"/>
      <w:r w:rsidRPr="005F58C5">
        <w:t>would</w:t>
      </w:r>
      <w:proofErr w:type="gramEnd"/>
      <w:r w:rsidRPr="005F58C5">
        <w:t xml:space="preserve"> select an MCO that has that provider in its network. Please note that dual eligible participants can keep their Medicare providers regardless of whether they are in the MCO network or enrolled in Medicaid. Remember, the MCO manages all services and supports by contracting with doctors, therapists, specialists, homecare, and other healthcare providers. The IEB helps participants select an MCO that best fits their needs and preferences in healthcare and homecare providers</w:t>
      </w:r>
      <w:r>
        <w:t>.</w:t>
      </w:r>
    </w:p>
    <w:p w14:paraId="0B7B6796" w14:textId="66500173" w:rsidR="009E6DA2" w:rsidRPr="00FA6DB8" w:rsidRDefault="005F58C5" w:rsidP="00A70402">
      <w:pPr>
        <w:pStyle w:val="Heading2"/>
      </w:pPr>
      <w:bookmarkStart w:id="19" w:name="_Toc117757826"/>
      <w:r>
        <w:t>What if participants need more information?</w:t>
      </w:r>
      <w:bookmarkEnd w:id="19"/>
    </w:p>
    <w:p w14:paraId="5784D559" w14:textId="05960D9E" w:rsidR="009E6DA2" w:rsidRPr="00FA6DB8" w:rsidRDefault="005F58C5" w:rsidP="0078785C">
      <w:r w:rsidRPr="005F58C5">
        <w:t>What if participants need more information? Educational materials are available on the DHS HealthChoices website. Call Centers are available for questions throughout the process. Contact information is listed in the CHC Resources document</w:t>
      </w:r>
      <w:r w:rsidR="0078785C" w:rsidRPr="0078785C">
        <w:t>.</w:t>
      </w:r>
    </w:p>
    <w:p w14:paraId="1DF9925F" w14:textId="3A8B0611" w:rsidR="009E6DA2" w:rsidRPr="00FA6DB8" w:rsidRDefault="005F58C5" w:rsidP="00A70402">
      <w:pPr>
        <w:pStyle w:val="Heading2"/>
      </w:pPr>
      <w:bookmarkStart w:id="20" w:name="_Toc117757827"/>
      <w:r>
        <w:t>Applying for CHC</w:t>
      </w:r>
      <w:bookmarkEnd w:id="20"/>
    </w:p>
    <w:p w14:paraId="3B299921" w14:textId="77777777" w:rsidR="005F58C5" w:rsidRPr="005F58C5" w:rsidRDefault="005F58C5" w:rsidP="005F58C5">
      <w:pPr>
        <w:rPr>
          <w:rFonts w:cs="Arial"/>
        </w:rPr>
      </w:pPr>
      <w:r w:rsidRPr="005F58C5">
        <w:rPr>
          <w:rFonts w:cs="Arial"/>
        </w:rPr>
        <w:t>Individuals applying for CHC are enrolled in a similar manner to enrolling in current federal and State waiver programs. The IEB coordinates the enrollment activities, which are:</w:t>
      </w:r>
    </w:p>
    <w:p w14:paraId="45E46134" w14:textId="2408D444" w:rsidR="005F58C5" w:rsidRPr="005F58C5" w:rsidRDefault="005F58C5" w:rsidP="005F58C5">
      <w:pPr>
        <w:numPr>
          <w:ilvl w:val="0"/>
          <w:numId w:val="12"/>
        </w:numPr>
        <w:tabs>
          <w:tab w:val="num" w:pos="1440"/>
        </w:tabs>
        <w:ind w:left="720"/>
      </w:pPr>
      <w:r w:rsidRPr="005F58C5">
        <w:t>The physician diagnosis and certification,</w:t>
      </w:r>
    </w:p>
    <w:p w14:paraId="6571D60A" w14:textId="557529F3" w:rsidR="005F58C5" w:rsidRPr="005F58C5" w:rsidRDefault="005F58C5" w:rsidP="005F58C5">
      <w:pPr>
        <w:numPr>
          <w:ilvl w:val="0"/>
          <w:numId w:val="12"/>
        </w:numPr>
        <w:tabs>
          <w:tab w:val="num" w:pos="1440"/>
        </w:tabs>
        <w:ind w:left="720"/>
      </w:pPr>
      <w:r w:rsidRPr="005F58C5">
        <w:t>The functional ability and eligibility determination, and</w:t>
      </w:r>
    </w:p>
    <w:p w14:paraId="38AF2C6B" w14:textId="7B684B89" w:rsidR="003B6432" w:rsidRPr="005F58C5" w:rsidRDefault="005F58C5" w:rsidP="005F58C5">
      <w:pPr>
        <w:numPr>
          <w:ilvl w:val="0"/>
          <w:numId w:val="12"/>
        </w:numPr>
        <w:tabs>
          <w:tab w:val="num" w:pos="1440"/>
        </w:tabs>
        <w:ind w:left="720"/>
      </w:pPr>
      <w:r w:rsidRPr="005F58C5">
        <w:t>A financial eligibility assessment</w:t>
      </w:r>
      <w:r w:rsidR="003B6432" w:rsidRPr="005F58C5">
        <w:t>.</w:t>
      </w:r>
    </w:p>
    <w:p w14:paraId="3347E78E" w14:textId="1C9CBA0B" w:rsidR="009E6DA2" w:rsidRPr="00930333" w:rsidRDefault="005F58C5" w:rsidP="00F54CBB">
      <w:pPr>
        <w:pStyle w:val="Heading2"/>
      </w:pPr>
      <w:bookmarkStart w:id="21" w:name="_Toc117757828"/>
      <w:r>
        <w:t>Applying for LTSS</w:t>
      </w:r>
      <w:bookmarkEnd w:id="21"/>
    </w:p>
    <w:p w14:paraId="1349A276" w14:textId="4790452C" w:rsidR="009E6DA2" w:rsidRDefault="005F58C5" w:rsidP="0078785C">
      <w:pPr>
        <w:rPr>
          <w:rFonts w:cs="Arial"/>
        </w:rPr>
      </w:pPr>
      <w:r w:rsidRPr="005F58C5">
        <w:rPr>
          <w:rFonts w:cs="Arial"/>
        </w:rPr>
        <w:t>Individuals applying for LTSS, like waiver services or nursing facility care, are given the choice of MCOs during the enrollment process. If they do not choose an MCO, one is assigned to them. Please note that participants can change their selected MCO at any time.</w:t>
      </w:r>
    </w:p>
    <w:p w14:paraId="04BA7C62" w14:textId="2AD31C4E" w:rsidR="005F58C5" w:rsidRDefault="005F58C5" w:rsidP="005F58C5">
      <w:pPr>
        <w:pStyle w:val="Heading2"/>
      </w:pPr>
      <w:bookmarkStart w:id="22" w:name="_Toc117757829"/>
      <w:r>
        <w:t>Not Applying for LTSS</w:t>
      </w:r>
      <w:bookmarkEnd w:id="22"/>
    </w:p>
    <w:p w14:paraId="7FF1A623" w14:textId="731A1A1A" w:rsidR="005F58C5" w:rsidRDefault="005F58C5" w:rsidP="005F58C5">
      <w:r w:rsidRPr="005F58C5">
        <w:t>For individuals not applying for LTSS, the MCO is selected after CHC eligibility is determined. Participants are covered by the fee-for-service program until they are enrolled with their MCO.</w:t>
      </w:r>
    </w:p>
    <w:p w14:paraId="4B683DA6" w14:textId="0B04326F" w:rsidR="005F58C5" w:rsidRDefault="005F58C5" w:rsidP="005F58C5">
      <w:pPr>
        <w:pStyle w:val="Heading2"/>
      </w:pPr>
      <w:bookmarkStart w:id="23" w:name="_Toc117757830"/>
      <w:r>
        <w:t>Transitioning from HealthChoices</w:t>
      </w:r>
      <w:bookmarkEnd w:id="23"/>
    </w:p>
    <w:p w14:paraId="3B0F801A" w14:textId="32D60F91" w:rsidR="005F58C5" w:rsidRDefault="005F58C5" w:rsidP="005F58C5">
      <w:r w:rsidRPr="005F58C5">
        <w:t>For participants transitioning from a HealthChoices MCO to a CHC-MCO, services must continue for 60 days to prevent any interruption in services.</w:t>
      </w:r>
    </w:p>
    <w:p w14:paraId="59200125" w14:textId="5E2E7CAC" w:rsidR="005F58C5" w:rsidRDefault="005F58C5" w:rsidP="005F58C5">
      <w:pPr>
        <w:pStyle w:val="Heading2"/>
      </w:pPr>
      <w:bookmarkStart w:id="24" w:name="_Toc117757831"/>
      <w:r>
        <w:t>Transitioning between MCOs</w:t>
      </w:r>
      <w:bookmarkEnd w:id="24"/>
    </w:p>
    <w:p w14:paraId="3871BDA2" w14:textId="135E8694" w:rsidR="005F58C5" w:rsidRDefault="005F58C5" w:rsidP="005F58C5">
      <w:r w:rsidRPr="005F58C5">
        <w:t xml:space="preserve">If a participant chooses to transfer to a different CHC-MCO, the receiving CHC-MCO must continue to provide the previously authorized services for 60 days or until a </w:t>
      </w:r>
      <w:r w:rsidRPr="005F58C5">
        <w:lastRenderedPageBreak/>
        <w:t>comprehensive needs assessment has been completed and a person-centered service plan has been developed and implemented, whichever date is earlier. This is known as the continuity of care period.</w:t>
      </w:r>
    </w:p>
    <w:p w14:paraId="2C5D8979" w14:textId="029AEE16" w:rsidR="005F58C5" w:rsidRDefault="005F58C5" w:rsidP="005F58C5">
      <w:pPr>
        <w:pStyle w:val="Heading2"/>
      </w:pPr>
      <w:bookmarkStart w:id="25" w:name="_Toc117757832"/>
      <w:r>
        <w:t>Transitioning from HealthChoices or between MCOs</w:t>
      </w:r>
      <w:bookmarkEnd w:id="25"/>
    </w:p>
    <w:p w14:paraId="14183A9B" w14:textId="77777777" w:rsidR="005F58C5" w:rsidRDefault="005F58C5" w:rsidP="005F58C5">
      <w:r>
        <w:t>In both cases, the participant can continue with their current providers, even if the provider is not in the receiving MCOs network.</w:t>
      </w:r>
    </w:p>
    <w:p w14:paraId="0CAC74A6" w14:textId="101CD895" w:rsidR="005F58C5" w:rsidRDefault="005F58C5" w:rsidP="005F58C5">
      <w:r>
        <w:t>Now check your understanding by answering these review questions.</w:t>
      </w:r>
    </w:p>
    <w:p w14:paraId="4560FF55" w14:textId="756650E2" w:rsidR="005F58C5" w:rsidRDefault="005F58C5" w:rsidP="005F58C5">
      <w:pPr>
        <w:pStyle w:val="Heading2"/>
      </w:pPr>
      <w:bookmarkStart w:id="26" w:name="_Toc117757833"/>
      <w:r>
        <w:t>Lesson 2 Knowledge Check</w:t>
      </w:r>
      <w:bookmarkEnd w:id="26"/>
    </w:p>
    <w:p w14:paraId="35303958" w14:textId="0BFA5624" w:rsidR="005F58C5" w:rsidRDefault="005F58C5" w:rsidP="005F58C5">
      <w:r>
        <w:t xml:space="preserve">1. True or False? </w:t>
      </w:r>
      <w:r w:rsidR="008B7536" w:rsidRPr="008B7536">
        <w:t>People who are eligible for CHC do not choose their MCO</w:t>
      </w:r>
      <w:r>
        <w:t>.</w:t>
      </w:r>
    </w:p>
    <w:p w14:paraId="1614BA2A" w14:textId="77777777" w:rsidR="005F58C5" w:rsidRDefault="005F58C5" w:rsidP="005F58C5">
      <w:r>
        <w:t>Please pause.</w:t>
      </w:r>
    </w:p>
    <w:p w14:paraId="3436A4E4" w14:textId="18FA72B9" w:rsidR="005F58C5" w:rsidRDefault="005F58C5" w:rsidP="005F58C5">
      <w:r>
        <w:t xml:space="preserve">The correct answer is False. </w:t>
      </w:r>
      <w:r w:rsidR="008B7536" w:rsidRPr="008B7536">
        <w:t>Eligible participants will be asked to select from three MCOs. If a participant does not select an MCO, they will be assigned to one. Participants can change MCOs at any time if they discover that another is a better fit for them</w:t>
      </w:r>
      <w:r>
        <w:t>.</w:t>
      </w:r>
    </w:p>
    <w:p w14:paraId="2F608B2E" w14:textId="540E452D" w:rsidR="005F58C5" w:rsidRDefault="005F58C5" w:rsidP="005F58C5">
      <w:r>
        <w:t xml:space="preserve">2. True or False? </w:t>
      </w:r>
      <w:r w:rsidR="008B7536" w:rsidRPr="008B7536">
        <w:t>Information for individuals who are enrolling in CHC is available only from the IEB</w:t>
      </w:r>
      <w:r>
        <w:t>.</w:t>
      </w:r>
    </w:p>
    <w:p w14:paraId="25C84113" w14:textId="77777777" w:rsidR="005F58C5" w:rsidRDefault="005F58C5" w:rsidP="005F58C5">
      <w:r>
        <w:t>Please pause.</w:t>
      </w:r>
    </w:p>
    <w:p w14:paraId="0E7535D2" w14:textId="3E705BC9" w:rsidR="005F58C5" w:rsidRDefault="005F58C5" w:rsidP="005F58C5">
      <w:r>
        <w:t xml:space="preserve">The correct answer is False. </w:t>
      </w:r>
      <w:r w:rsidR="008B7536" w:rsidRPr="008B7536">
        <w:t>Individuals enrolling in CHC will receive information from the IEB. Additional educational materials are available on the DHS HealthChoices website</w:t>
      </w:r>
      <w:r>
        <w:t>.</w:t>
      </w:r>
    </w:p>
    <w:p w14:paraId="777E1172" w14:textId="67698B1C" w:rsidR="008B7536" w:rsidRDefault="008B7536" w:rsidP="008B7536">
      <w:pPr>
        <w:pStyle w:val="Heading1"/>
      </w:pPr>
      <w:bookmarkStart w:id="27" w:name="_Toc117757834"/>
      <w:r>
        <w:t>What is covered?</w:t>
      </w:r>
      <w:bookmarkEnd w:id="27"/>
    </w:p>
    <w:p w14:paraId="570A9BB8" w14:textId="09E03FC0" w:rsidR="008B7536" w:rsidRDefault="008B7536" w:rsidP="008B7536">
      <w:r w:rsidRPr="008B7536">
        <w:t>You may be wondering about what is covered in CHC? Let’s talk about that next.</w:t>
      </w:r>
    </w:p>
    <w:p w14:paraId="7AFA5BEC" w14:textId="66C68EE3" w:rsidR="00CA4465" w:rsidRDefault="00CA4465" w:rsidP="00CA4465">
      <w:pPr>
        <w:pStyle w:val="Heading2"/>
      </w:pPr>
      <w:bookmarkStart w:id="28" w:name="_Toc117757835"/>
      <w:r>
        <w:t>What is covered?</w:t>
      </w:r>
      <w:bookmarkEnd w:id="28"/>
    </w:p>
    <w:p w14:paraId="2F830A81" w14:textId="77777777" w:rsidR="00CA4465" w:rsidRDefault="00CA4465" w:rsidP="00CA4465">
      <w:r>
        <w:t>All CHC participants receive the physical health benefits in the Adult Benefit Package. These include services like doctor visits, laboratory tests, and hospital stays.</w:t>
      </w:r>
    </w:p>
    <w:p w14:paraId="3D61CD0A" w14:textId="77777777" w:rsidR="00CA4465" w:rsidRDefault="00CA4465" w:rsidP="00CA4465">
      <w:r>
        <w:t>For participants who are not receiving LTSS, MCOs are required to do a health screen within 90 days to understand their participant’s needs. This provides a mechanism to determine if people require additional services to stay healthy and remain at home.</w:t>
      </w:r>
    </w:p>
    <w:p w14:paraId="6A649904" w14:textId="7D4D2CF6" w:rsidR="00CA4465" w:rsidRDefault="00CA4465" w:rsidP="00CA4465">
      <w:r>
        <w:t>For participants who qualify for MA LTSS (nursing facility residents and waiver participants), there are several services and activities that are added or expanded in CHC.</w:t>
      </w:r>
    </w:p>
    <w:p w14:paraId="14C2DF31" w14:textId="0E194DBF" w:rsidR="00CA4465" w:rsidRDefault="00CA4465" w:rsidP="00CA4465">
      <w:r w:rsidRPr="00CA4465">
        <w:t>Behavioral health services are provided through the existing HealthChoices behavioral health MCOs. The CHC-MCO will work with the behavioral health MCO to ensure that all services are coordinated.</w:t>
      </w:r>
    </w:p>
    <w:p w14:paraId="7BC86303" w14:textId="6651B6DB" w:rsidR="00CA4465" w:rsidRDefault="00CA4465" w:rsidP="00CA4465">
      <w:pPr>
        <w:pStyle w:val="Heading2"/>
      </w:pPr>
      <w:bookmarkStart w:id="29" w:name="_Toc117757836"/>
      <w:r>
        <w:lastRenderedPageBreak/>
        <w:t>What about service coordination?</w:t>
      </w:r>
      <w:bookmarkEnd w:id="29"/>
    </w:p>
    <w:p w14:paraId="4EDC072A" w14:textId="77777777" w:rsidR="00CA4465" w:rsidRDefault="00CA4465" w:rsidP="00CA4465">
      <w:r>
        <w:t>A notable aspect of CHC is how services are planned and coordinated. MCOs use service coordinators (SCs) to visit people in the program to review current services and assess their needs, strengths, goals, and preferences. The discussion includes healthcare, home care, community engagement, and housing.</w:t>
      </w:r>
    </w:p>
    <w:p w14:paraId="5AD03FEF" w14:textId="3F9888E1" w:rsidR="00CA4465" w:rsidRDefault="00CA4465" w:rsidP="00CA4465">
      <w:r>
        <w:t>People no longer need to work with multiple organizations. One organization, the MCO, helps people to improve their health, maintain their independence, and enhance their quality of life while living in the setting of their choice.</w:t>
      </w:r>
    </w:p>
    <w:p w14:paraId="58809B81" w14:textId="77777777" w:rsidR="00CA4465" w:rsidRDefault="00CA4465" w:rsidP="00CA4465">
      <w:r>
        <w:t>If a CHC participant currently lives in a nursing facility and wants to move back into the community, the MCO manages the process, which includes finding affordable, accessible housing, and coordinating in-home services.</w:t>
      </w:r>
    </w:p>
    <w:p w14:paraId="59C7F78E" w14:textId="2AC471BC" w:rsidR="00CA4465" w:rsidRDefault="00CA4465" w:rsidP="00CA4465">
      <w:r>
        <w:t>If a CHC participant is living at home and wants to start working again, their SC can assist them in finding and keeping a job.</w:t>
      </w:r>
    </w:p>
    <w:p w14:paraId="4D4BFAC9" w14:textId="4E5D0EDE" w:rsidR="00CA4465" w:rsidRDefault="00CA4465" w:rsidP="00CA4465">
      <w:pPr>
        <w:pStyle w:val="Heading2"/>
      </w:pPr>
      <w:bookmarkStart w:id="30" w:name="_Toc117757837"/>
      <w:r>
        <w:t>What about a care plan?</w:t>
      </w:r>
      <w:bookmarkEnd w:id="30"/>
    </w:p>
    <w:p w14:paraId="6EA8441A" w14:textId="77777777" w:rsidR="00CA4465" w:rsidRDefault="00CA4465" w:rsidP="00CA4465">
      <w:r>
        <w:t>An essential piece of the managed care approach is that CHC participants have a care management plan that focuses on coordinating their physical and behavioral health services, including:</w:t>
      </w:r>
    </w:p>
    <w:p w14:paraId="48498857" w14:textId="582B318C" w:rsidR="00CA4465" w:rsidRDefault="00CA4465" w:rsidP="00CA4465">
      <w:pPr>
        <w:numPr>
          <w:ilvl w:val="0"/>
          <w:numId w:val="12"/>
        </w:numPr>
        <w:tabs>
          <w:tab w:val="num" w:pos="1440"/>
        </w:tabs>
        <w:ind w:left="720"/>
      </w:pPr>
      <w:r>
        <w:t>Active chronic conditions,</w:t>
      </w:r>
    </w:p>
    <w:p w14:paraId="480044DA" w14:textId="2BAC1769" w:rsidR="00CA4465" w:rsidRDefault="00CA4465" w:rsidP="00CA4465">
      <w:pPr>
        <w:numPr>
          <w:ilvl w:val="0"/>
          <w:numId w:val="12"/>
        </w:numPr>
        <w:tabs>
          <w:tab w:val="num" w:pos="1440"/>
        </w:tabs>
        <w:ind w:left="720"/>
      </w:pPr>
      <w:r>
        <w:t>Health services,</w:t>
      </w:r>
    </w:p>
    <w:p w14:paraId="4D5E3177" w14:textId="31FFAE67" w:rsidR="00CA4465" w:rsidRDefault="00CA4465" w:rsidP="00CA4465">
      <w:pPr>
        <w:numPr>
          <w:ilvl w:val="0"/>
          <w:numId w:val="12"/>
        </w:numPr>
        <w:tabs>
          <w:tab w:val="num" w:pos="1440"/>
        </w:tabs>
        <w:ind w:left="720"/>
      </w:pPr>
      <w:r>
        <w:t>Veteran’s services,</w:t>
      </w:r>
    </w:p>
    <w:p w14:paraId="319C8D01" w14:textId="7C32921F" w:rsidR="00CA4465" w:rsidRDefault="00CA4465" w:rsidP="00CA4465">
      <w:pPr>
        <w:numPr>
          <w:ilvl w:val="0"/>
          <w:numId w:val="12"/>
        </w:numPr>
        <w:tabs>
          <w:tab w:val="num" w:pos="1440"/>
        </w:tabs>
        <w:ind w:left="720"/>
      </w:pPr>
      <w:r>
        <w:t>Medicare services, and</w:t>
      </w:r>
    </w:p>
    <w:p w14:paraId="63104BCA" w14:textId="6869E9F7" w:rsidR="00CA4465" w:rsidRDefault="00CA4465" w:rsidP="00CA4465">
      <w:pPr>
        <w:numPr>
          <w:ilvl w:val="0"/>
          <w:numId w:val="12"/>
        </w:numPr>
        <w:tabs>
          <w:tab w:val="num" w:pos="1440"/>
        </w:tabs>
        <w:ind w:left="720"/>
      </w:pPr>
      <w:r>
        <w:t>Other services.</w:t>
      </w:r>
    </w:p>
    <w:p w14:paraId="4241A6C3" w14:textId="6C026DEB" w:rsidR="00CA4465" w:rsidRDefault="00CA4465" w:rsidP="00CA4465">
      <w:r w:rsidRPr="00CA4465">
        <w:t>Participants with LTSS needs have a person-centered service plan. These plans include a care management plan focused on their physical and behavioral health needs with an LTSS plan. Person-centered service plans are developed with participants and their person-centered planning team.</w:t>
      </w:r>
    </w:p>
    <w:p w14:paraId="343FD273" w14:textId="43E63C00" w:rsidR="00CA4465" w:rsidRDefault="00CA4465" w:rsidP="00CA4465">
      <w:pPr>
        <w:pStyle w:val="Heading2"/>
      </w:pPr>
      <w:bookmarkStart w:id="31" w:name="_Toc117757838"/>
      <w:r>
        <w:t>What does the planning team do?</w:t>
      </w:r>
      <w:bookmarkEnd w:id="31"/>
    </w:p>
    <w:p w14:paraId="7FF9A87E" w14:textId="77777777" w:rsidR="00CA4465" w:rsidRDefault="00CA4465" w:rsidP="00CA4465">
      <w:r>
        <w:t>The team, representing all aspects of care and support, works together with the CHC participant to come up with the best approach to ALL needs and goals, not just the ones in their specialty. This is good for program participants because it saves time and energy . . . one plan with one team instead of multiple appointments and planning sessions with different organizations.</w:t>
      </w:r>
    </w:p>
    <w:p w14:paraId="7298B4D2" w14:textId="1FDA93DC" w:rsidR="00CA4465" w:rsidRDefault="00CA4465" w:rsidP="00CA4465">
      <w:r>
        <w:t>Team planning ensures that “specialty areas” are well coordinated. It also helps everyone who supports the participant to understand the person and their situation so that they can provide better quality service.</w:t>
      </w:r>
    </w:p>
    <w:p w14:paraId="1F672296" w14:textId="087C0A5E" w:rsidR="00CA4465" w:rsidRDefault="00CA4465" w:rsidP="00CA4465">
      <w:r w:rsidRPr="00CA4465">
        <w:t xml:space="preserve">Finally, a managed care approach is good for families and caregivers. Instead of needing to work with multiple care managers, SCs, home care providers, doctors, and </w:t>
      </w:r>
      <w:r w:rsidRPr="00CA4465">
        <w:lastRenderedPageBreak/>
        <w:t>specialists, families can work with one team to plan, coordinate, and monitor services. That one team is held accountable for how well the participant progresses. If things change with the person, there is one call to make. If things do not go as expected, there is one organization accountable to improve the situation.</w:t>
      </w:r>
    </w:p>
    <w:p w14:paraId="19A6749E" w14:textId="198F3259" w:rsidR="00CA4465" w:rsidRDefault="00CA4465" w:rsidP="00CA4465">
      <w:pPr>
        <w:pStyle w:val="Heading2"/>
      </w:pPr>
      <w:bookmarkStart w:id="32" w:name="_Toc117757839"/>
      <w:r>
        <w:t>What else is included?</w:t>
      </w:r>
      <w:bookmarkEnd w:id="32"/>
    </w:p>
    <w:p w14:paraId="258B47D1" w14:textId="33900B8D" w:rsidR="00CA4465" w:rsidRDefault="00CA4465" w:rsidP="00CA4465">
      <w:r w:rsidRPr="00CA4465">
        <w:t>In addition to a more integrated approach to planning, coordinating, and monitoring services, the MCOs have more flexibility in providing a broader range of services. MCOs are required to honor program participants’ wishes in terms of living in the least restrictive setting. People can choose to live in the community. It is the responsibility of the MCO to line up the services needed to do that.</w:t>
      </w:r>
    </w:p>
    <w:p w14:paraId="3817DC8A" w14:textId="3925ABFA" w:rsidR="00CA4465" w:rsidRDefault="00CA4465" w:rsidP="00CA4465">
      <w:r w:rsidRPr="00CA4465">
        <w:t>The availability of affordable, accessible housing can be a barrier for people who do not choose to live in a nursing facility. MCO planning teams are responsible for working with individuals and housing services so that housing situations do not force a facility placement. MCOs also work with people to adapt housing to their needs and to deal with pest eradication and other housing support services.</w:t>
      </w:r>
    </w:p>
    <w:p w14:paraId="42EF969B" w14:textId="77777777" w:rsidR="00CA4465" w:rsidRDefault="00CA4465" w:rsidP="00CA4465">
      <w:r>
        <w:t>In some cases, behavioral health issues become a barrier to living in the community. People may need help with individual or social conflicts, family issues, or other communication and interpersonal issues to remain independent. In addition to services covered by the behavioral health MCOs, CHC provides counseling services, cognitive rehabilitation, and behavior therapy services. The managed care approach seeks to identify and address barriers to people living successfully in the community.</w:t>
      </w:r>
    </w:p>
    <w:p w14:paraId="7543774D" w14:textId="0DF7BF0A" w:rsidR="00CA4465" w:rsidRDefault="00CA4465" w:rsidP="00CA4465">
      <w:r>
        <w:t>Please note that behavioral health services are available to everyone enrolled in CHC, including individuals that reside in a nursing facility.</w:t>
      </w:r>
    </w:p>
    <w:p w14:paraId="7468A2FF" w14:textId="333EB70D" w:rsidR="00CA4465" w:rsidRDefault="00CA4465" w:rsidP="00CA4465">
      <w:r w:rsidRPr="00CA4465">
        <w:t>Another added benefit of the managed care approach relates to changes in where people live and receive care. Prior to CHC, transitioning out of a nursing facility could involve nursing facility staff, a nursing home transition provider, the IEB and a service coordination provider. With this number of organizations (working under separate billing structures), there is a greater risk of gaps or interruptions in service. With managed care, the MCO handles all aspects of an individual moving among settings and is accountable for the success of the move. Individuals and families work with one organization and one planning team.</w:t>
      </w:r>
    </w:p>
    <w:p w14:paraId="2F4207D5" w14:textId="77777777" w:rsidR="00CA4465" w:rsidRDefault="00CA4465" w:rsidP="00CA4465">
      <w:r>
        <w:t>In summary, MCOs make it easier for program participants and their families to plan and receive services. A managed care approach also provides a central point of accountability for the services provided and funds invested.</w:t>
      </w:r>
    </w:p>
    <w:p w14:paraId="08012EFD" w14:textId="26F59CAA" w:rsidR="00CA4465" w:rsidRDefault="00CA4465" w:rsidP="00CA4465">
      <w:r>
        <w:t>Now check your understanding by answering these review questions.</w:t>
      </w:r>
    </w:p>
    <w:p w14:paraId="73BF2C48" w14:textId="449163E0" w:rsidR="00CA4465" w:rsidRDefault="00CA4465" w:rsidP="00CA4465">
      <w:pPr>
        <w:pStyle w:val="Heading2"/>
      </w:pPr>
      <w:bookmarkStart w:id="33" w:name="_Toc117757840"/>
      <w:r>
        <w:t>Lesson 3 Knowledge Check</w:t>
      </w:r>
      <w:bookmarkEnd w:id="33"/>
    </w:p>
    <w:p w14:paraId="0812C28A" w14:textId="41E87648" w:rsidR="00CA4465" w:rsidRDefault="00CA4465" w:rsidP="00CA4465">
      <w:r>
        <w:t xml:space="preserve">1. True or False? </w:t>
      </w:r>
      <w:r w:rsidR="00B55103" w:rsidRPr="00B55103">
        <w:t>Participants enrolled in CHC have access to behavioral health services</w:t>
      </w:r>
      <w:r>
        <w:t>.</w:t>
      </w:r>
    </w:p>
    <w:p w14:paraId="52BDEFB0" w14:textId="77777777" w:rsidR="00CA4465" w:rsidRDefault="00CA4465" w:rsidP="00CA4465">
      <w:r>
        <w:t>Please pause.</w:t>
      </w:r>
    </w:p>
    <w:p w14:paraId="5BA11EAF" w14:textId="588284DB" w:rsidR="00CA4465" w:rsidRDefault="00CA4465" w:rsidP="00CA4465">
      <w:r>
        <w:lastRenderedPageBreak/>
        <w:t xml:space="preserve">The correct answer is </w:t>
      </w:r>
      <w:r w:rsidR="00B55103">
        <w:t>True</w:t>
      </w:r>
      <w:r>
        <w:t xml:space="preserve">. </w:t>
      </w:r>
      <w:r w:rsidR="00B55103" w:rsidRPr="00B55103">
        <w:t>All participants in CHC have access to behavioral health services and are automatically enrolled in a behavioral health MCO when enrolled in CHC</w:t>
      </w:r>
      <w:r>
        <w:t>.</w:t>
      </w:r>
    </w:p>
    <w:p w14:paraId="4F23010E" w14:textId="234C1907" w:rsidR="00CA4465" w:rsidRDefault="00CA4465" w:rsidP="00CA4465">
      <w:r>
        <w:t xml:space="preserve">2. True or False? </w:t>
      </w:r>
      <w:r w:rsidR="00B55103" w:rsidRPr="00B55103">
        <w:t>People lose their choice of providers under a managed care system</w:t>
      </w:r>
      <w:r>
        <w:t>.</w:t>
      </w:r>
    </w:p>
    <w:p w14:paraId="0CEC5BFE" w14:textId="77777777" w:rsidR="00CA4465" w:rsidRDefault="00CA4465" w:rsidP="00CA4465">
      <w:r>
        <w:t>Please pause.</w:t>
      </w:r>
    </w:p>
    <w:p w14:paraId="6291D3F2" w14:textId="758856E4" w:rsidR="00CA4465" w:rsidRDefault="00CA4465" w:rsidP="00CA4465">
      <w:r>
        <w:t xml:space="preserve">The correct answer is False. </w:t>
      </w:r>
      <w:r w:rsidR="00B55103" w:rsidRPr="00B55103">
        <w:t xml:space="preserve">Participants in CHC choose their direct service providers. Choice is a </w:t>
      </w:r>
      <w:proofErr w:type="gramStart"/>
      <w:r w:rsidR="00B55103" w:rsidRPr="00B55103">
        <w:t>federally-mandated</w:t>
      </w:r>
      <w:proofErr w:type="gramEnd"/>
      <w:r w:rsidR="00B55103" w:rsidRPr="00B55103">
        <w:t xml:space="preserve"> and state-supported function. Participants choose from providers who have contracted with MCOs in their region. MCOs must have an adequate network of providers</w:t>
      </w:r>
      <w:r>
        <w:t>.</w:t>
      </w:r>
    </w:p>
    <w:p w14:paraId="0A7A6776" w14:textId="12C252B2" w:rsidR="00B55103" w:rsidRDefault="00B55103" w:rsidP="00CA4465">
      <w:r>
        <w:t xml:space="preserve">3. True or False? </w:t>
      </w:r>
      <w:r w:rsidRPr="00B55103">
        <w:t>CHC participants living in a nursing facility and planning to stay, do not need to select an MCO</w:t>
      </w:r>
      <w:r>
        <w:t>.</w:t>
      </w:r>
    </w:p>
    <w:p w14:paraId="43EB27BE" w14:textId="41DA17B5" w:rsidR="00B55103" w:rsidRDefault="00B55103" w:rsidP="00CA4465">
      <w:r>
        <w:t>Please pause.</w:t>
      </w:r>
    </w:p>
    <w:p w14:paraId="66CC4335" w14:textId="573AFA24" w:rsidR="00B55103" w:rsidRDefault="00B55103" w:rsidP="00CA4465">
      <w:r>
        <w:t xml:space="preserve">The correct answer is False. </w:t>
      </w:r>
      <w:r w:rsidRPr="00B55103">
        <w:t>The MCO provides additional support and services. Residents are strongly encouraged to select an MCO. If they do not, one will be assigned to them</w:t>
      </w:r>
      <w:r>
        <w:t>.</w:t>
      </w:r>
    </w:p>
    <w:p w14:paraId="0C9B2A79" w14:textId="70AF5AF5" w:rsidR="00F44178" w:rsidRDefault="00F44178" w:rsidP="00F44178">
      <w:pPr>
        <w:pStyle w:val="Heading2"/>
      </w:pPr>
      <w:bookmarkStart w:id="34" w:name="_Toc117757841"/>
      <w:r>
        <w:t>FAQs</w:t>
      </w:r>
      <w:bookmarkEnd w:id="34"/>
    </w:p>
    <w:p w14:paraId="16E7DD44" w14:textId="77777777" w:rsidR="00F44178" w:rsidRDefault="00F44178" w:rsidP="00F44178">
      <w:r>
        <w:t>Hopefully, we've helped you better understand what Community HealthChoices is and how it improves the quality of healthcare and home care. But you may still have some questions.</w:t>
      </w:r>
    </w:p>
    <w:p w14:paraId="715444E6" w14:textId="225BB4AA" w:rsidR="00F44178" w:rsidRDefault="00F44178" w:rsidP="00F44178">
      <w:r>
        <w:t>Please read some frequently asked questions about Community HealthChoices.</w:t>
      </w:r>
    </w:p>
    <w:p w14:paraId="4066CCE4" w14:textId="383A7A13" w:rsidR="00F54CBB" w:rsidRPr="00F54CBB" w:rsidRDefault="00F44178" w:rsidP="00F54CBB">
      <w:pPr>
        <w:pStyle w:val="Heading4"/>
      </w:pPr>
      <w:r w:rsidRPr="00F44178">
        <w:t>Who is eligible for Community HealthChoices (CHC)?</w:t>
      </w:r>
    </w:p>
    <w:p w14:paraId="29149617" w14:textId="77777777" w:rsidR="00F44178" w:rsidRPr="00F44178" w:rsidRDefault="00F44178" w:rsidP="00F44178">
      <w:pPr>
        <w:rPr>
          <w:rFonts w:cs="Arial"/>
        </w:rPr>
      </w:pPr>
      <w:r w:rsidRPr="00F44178">
        <w:rPr>
          <w:rFonts w:cs="Arial"/>
        </w:rPr>
        <w:t>Individuals are eligible for CHC if they are 21 years or older and:</w:t>
      </w:r>
    </w:p>
    <w:p w14:paraId="15CEB0B9" w14:textId="77777777" w:rsidR="00F44178" w:rsidRPr="00F44178" w:rsidRDefault="00F44178" w:rsidP="00F44178">
      <w:pPr>
        <w:numPr>
          <w:ilvl w:val="0"/>
          <w:numId w:val="12"/>
        </w:numPr>
        <w:tabs>
          <w:tab w:val="num" w:pos="1440"/>
        </w:tabs>
        <w:ind w:left="720"/>
      </w:pPr>
      <w:r w:rsidRPr="00F44178">
        <w:t xml:space="preserve">Are dually eligible for Medicare and </w:t>
      </w:r>
      <w:proofErr w:type="gramStart"/>
      <w:r w:rsidRPr="00F44178">
        <w:t>Medicaid;</w:t>
      </w:r>
      <w:proofErr w:type="gramEnd"/>
      <w:r w:rsidRPr="00F44178">
        <w:t xml:space="preserve"> OR</w:t>
      </w:r>
    </w:p>
    <w:p w14:paraId="355E5DCF" w14:textId="77777777" w:rsidR="00F44178" w:rsidRPr="00F44178" w:rsidRDefault="00F44178" w:rsidP="00F44178">
      <w:pPr>
        <w:numPr>
          <w:ilvl w:val="0"/>
          <w:numId w:val="12"/>
        </w:numPr>
        <w:tabs>
          <w:tab w:val="num" w:pos="1440"/>
        </w:tabs>
        <w:ind w:left="720"/>
      </w:pPr>
      <w:r w:rsidRPr="00F44178">
        <w:t>Qualify for Medicaid long-term services and supports because they need the level of care provided by a nursing facility.</w:t>
      </w:r>
    </w:p>
    <w:p w14:paraId="6F09B9A2" w14:textId="77777777" w:rsidR="00F44178" w:rsidRPr="00F44178" w:rsidRDefault="00F44178" w:rsidP="00F44178">
      <w:pPr>
        <w:rPr>
          <w:rFonts w:cs="Arial"/>
        </w:rPr>
      </w:pPr>
      <w:r w:rsidRPr="00F44178">
        <w:rPr>
          <w:rFonts w:cs="Arial"/>
        </w:rPr>
        <w:t>Individuals are not eligible for CHC if they:</w:t>
      </w:r>
    </w:p>
    <w:p w14:paraId="6323760F" w14:textId="77777777" w:rsidR="00F44178" w:rsidRPr="00F44178" w:rsidRDefault="00F44178" w:rsidP="00F44178">
      <w:pPr>
        <w:numPr>
          <w:ilvl w:val="0"/>
          <w:numId w:val="12"/>
        </w:numPr>
        <w:tabs>
          <w:tab w:val="num" w:pos="1440"/>
        </w:tabs>
        <w:ind w:left="720"/>
      </w:pPr>
      <w:r w:rsidRPr="00F44178">
        <w:t xml:space="preserve">Are a person with an intellectual or developmental disability (ID/DD) who is receiving services beyond supports coordination through </w:t>
      </w:r>
      <w:proofErr w:type="gramStart"/>
      <w:r w:rsidRPr="00F44178">
        <w:t>DHS’</w:t>
      </w:r>
      <w:proofErr w:type="gramEnd"/>
      <w:r w:rsidRPr="00F44178">
        <w:t xml:space="preserve"> Office of Developmental Programs; OR</w:t>
      </w:r>
    </w:p>
    <w:p w14:paraId="62750F90" w14:textId="77777777" w:rsidR="00F44178" w:rsidRPr="00F44178" w:rsidRDefault="00F44178" w:rsidP="00F44178">
      <w:pPr>
        <w:numPr>
          <w:ilvl w:val="0"/>
          <w:numId w:val="12"/>
        </w:numPr>
        <w:tabs>
          <w:tab w:val="num" w:pos="1440"/>
        </w:tabs>
        <w:ind w:left="720"/>
      </w:pPr>
      <w:r w:rsidRPr="00F44178">
        <w:t>Are a resident in a state-operated nursing facility, including the state veterans’ homes.</w:t>
      </w:r>
    </w:p>
    <w:p w14:paraId="56C95143" w14:textId="1A3B61BF" w:rsidR="009E6DA2" w:rsidRDefault="00F44178" w:rsidP="00F44178">
      <w:pPr>
        <w:rPr>
          <w:rFonts w:cs="Arial"/>
        </w:rPr>
      </w:pPr>
      <w:r w:rsidRPr="00F44178">
        <w:rPr>
          <w:rFonts w:cs="Arial"/>
        </w:rPr>
        <w:t>If individuals are eligible for, and select, the Living Independence for the Elderly (LIFE) program, they are not enrolled in CHC unless they specifically ask to be moved to CHC.</w:t>
      </w:r>
    </w:p>
    <w:p w14:paraId="1BB9E0F8" w14:textId="7F95EB07" w:rsidR="0078785C" w:rsidRPr="008E18F4" w:rsidRDefault="00F44178" w:rsidP="0078785C">
      <w:pPr>
        <w:pStyle w:val="Heading4"/>
      </w:pPr>
      <w:r w:rsidRPr="00F44178">
        <w:t>How does an individual apply for Community HealthChoices (CHC)?</w:t>
      </w:r>
    </w:p>
    <w:p w14:paraId="452483E7" w14:textId="77777777" w:rsidR="00F44178" w:rsidRPr="00F44178" w:rsidRDefault="00F44178" w:rsidP="00F44178">
      <w:pPr>
        <w:rPr>
          <w:rFonts w:cs="Arial"/>
        </w:rPr>
      </w:pPr>
      <w:r w:rsidRPr="00F44178">
        <w:rPr>
          <w:rFonts w:cs="Arial"/>
        </w:rPr>
        <w:t xml:space="preserve">Call the Independent Enrollment Broker (IEB) or use the enrollment website. </w:t>
      </w:r>
    </w:p>
    <w:p w14:paraId="0074512C" w14:textId="77777777" w:rsidR="00F44178" w:rsidRPr="00F44178" w:rsidRDefault="00F44178" w:rsidP="00F44178">
      <w:pPr>
        <w:rPr>
          <w:rFonts w:cs="Arial"/>
        </w:rPr>
      </w:pPr>
      <w:r w:rsidRPr="00F44178">
        <w:rPr>
          <w:rFonts w:cs="Arial"/>
        </w:rPr>
        <w:lastRenderedPageBreak/>
        <w:t xml:space="preserve">If eligible, the IEB will talk to individuals about the Community HealthChoices Managed Care Organization (CHC-MCO) options and enroll them in the program. They will have a choice of available CHC-MCOs (or the Living Independence for the Elderly (LIFE) program, where available) and will receive counseling to help </w:t>
      </w:r>
      <w:proofErr w:type="gramStart"/>
      <w:r w:rsidRPr="00F44178">
        <w:rPr>
          <w:rFonts w:cs="Arial"/>
        </w:rPr>
        <w:t>make a decision</w:t>
      </w:r>
      <w:proofErr w:type="gramEnd"/>
      <w:r w:rsidRPr="00F44178">
        <w:rPr>
          <w:rFonts w:cs="Arial"/>
        </w:rPr>
        <w:t xml:space="preserve"> about which CHC-MCO best meets their needs.</w:t>
      </w:r>
    </w:p>
    <w:p w14:paraId="4697869C" w14:textId="35AFB4E7" w:rsidR="009E6DA2" w:rsidRPr="008E18F4" w:rsidRDefault="00F44178" w:rsidP="00F44178">
      <w:pPr>
        <w:rPr>
          <w:rFonts w:cs="Arial"/>
        </w:rPr>
      </w:pPr>
      <w:r w:rsidRPr="00F44178">
        <w:rPr>
          <w:rFonts w:cs="Arial"/>
        </w:rPr>
        <w:t>Contact information for the IEB can be found in the CHC Resources document.</w:t>
      </w:r>
    </w:p>
    <w:p w14:paraId="60D3D0C0" w14:textId="651B1BFE" w:rsidR="0078785C" w:rsidRDefault="00F44178" w:rsidP="00145BE7">
      <w:pPr>
        <w:pStyle w:val="Heading4"/>
      </w:pPr>
      <w:r w:rsidRPr="00F44178">
        <w:t>Do individuals have a choice of Community HealthChoices Managed Care Organizations (CHC-MCOs)?</w:t>
      </w:r>
    </w:p>
    <w:p w14:paraId="02967EB0" w14:textId="3F4736CB" w:rsidR="009E6DA2" w:rsidRPr="008E18F4" w:rsidRDefault="00F44178" w:rsidP="0078785C">
      <w:pPr>
        <w:rPr>
          <w:rFonts w:cs="Arial"/>
        </w:rPr>
      </w:pPr>
      <w:r w:rsidRPr="00F44178">
        <w:rPr>
          <w:rFonts w:cs="Arial"/>
        </w:rPr>
        <w:t>Yes. Individuals are encouraged to choose their Managed Care Organization (MCO). The MCOs to choose from are AmeriHealth Caritas (which is known as Keystone First in the southeast), PA Health &amp; Wellness, and UPMC Community HealthChoices</w:t>
      </w:r>
      <w:r w:rsidR="0078785C" w:rsidRPr="0078785C">
        <w:rPr>
          <w:rFonts w:cs="Arial"/>
        </w:rPr>
        <w:t>.</w:t>
      </w:r>
    </w:p>
    <w:p w14:paraId="6286EAB8" w14:textId="2631457D" w:rsidR="009E6DA2" w:rsidRPr="00FA6DB8" w:rsidRDefault="00F44178" w:rsidP="00145BE7">
      <w:pPr>
        <w:pStyle w:val="Heading4"/>
      </w:pPr>
      <w:r w:rsidRPr="00F44178">
        <w:t>What if an individual doesn't choose a Community HealthChoices Managed Care Organization (CHC-MCO)?</w:t>
      </w:r>
    </w:p>
    <w:p w14:paraId="4276E96B" w14:textId="5B660A81" w:rsidR="0078785C" w:rsidRPr="00F54CBB" w:rsidRDefault="00F44178" w:rsidP="00F54CBB">
      <w:pPr>
        <w:rPr>
          <w:b/>
          <w:i/>
        </w:rPr>
      </w:pPr>
      <w:r w:rsidRPr="00F44178">
        <w:t>If they do not choose a CHC-MCO, they will be automatically assigned to a plan. Individuals can change their Managed Care Organization (MCO) at any time</w:t>
      </w:r>
      <w:r w:rsidR="0078785C">
        <w:t>.</w:t>
      </w:r>
    </w:p>
    <w:p w14:paraId="0884E39E" w14:textId="33F8C226" w:rsidR="009E6DA2" w:rsidRPr="00FA6DB8" w:rsidRDefault="00F44178" w:rsidP="00145BE7">
      <w:pPr>
        <w:pStyle w:val="Heading4"/>
      </w:pPr>
      <w:r w:rsidRPr="00F44178">
        <w:t>What services will Community HealthChoices (CHC) cover?</w:t>
      </w:r>
    </w:p>
    <w:p w14:paraId="029449CD" w14:textId="77777777" w:rsidR="00F44178" w:rsidRPr="00F44178" w:rsidRDefault="00F44178" w:rsidP="00F44178">
      <w:pPr>
        <w:rPr>
          <w:rFonts w:cs="Arial"/>
        </w:rPr>
      </w:pPr>
      <w:r w:rsidRPr="00F44178">
        <w:rPr>
          <w:rFonts w:cs="Arial"/>
        </w:rPr>
        <w:t>CHC covers the same physical and behavioral health benefits that are currently available through the Medicaid Adult Benefit Package.</w:t>
      </w:r>
    </w:p>
    <w:p w14:paraId="61739FBD" w14:textId="77777777" w:rsidR="00F44178" w:rsidRPr="00F44178" w:rsidRDefault="00F44178" w:rsidP="00F44178">
      <w:pPr>
        <w:rPr>
          <w:rFonts w:cs="Arial"/>
        </w:rPr>
      </w:pPr>
      <w:r w:rsidRPr="00F44178">
        <w:rPr>
          <w:rFonts w:cs="Arial"/>
        </w:rPr>
        <w:t xml:space="preserve">Additionally, if an individual is assessed to need the level of care provided in a nursing facility but chooses to remain at home or in the community, CHC provides </w:t>
      </w:r>
      <w:proofErr w:type="gramStart"/>
      <w:r w:rsidRPr="00F44178">
        <w:rPr>
          <w:rFonts w:cs="Arial"/>
        </w:rPr>
        <w:t>a number of</w:t>
      </w:r>
      <w:proofErr w:type="gramEnd"/>
      <w:r w:rsidRPr="00F44178">
        <w:rPr>
          <w:rFonts w:cs="Arial"/>
        </w:rPr>
        <w:t xml:space="preserve"> Home and Community-Based Services.</w:t>
      </w:r>
    </w:p>
    <w:p w14:paraId="00513647" w14:textId="5230AB88" w:rsidR="009E6DA2" w:rsidRDefault="00F44178" w:rsidP="00F44178">
      <w:pPr>
        <w:rPr>
          <w:rFonts w:cs="Arial"/>
        </w:rPr>
      </w:pPr>
      <w:r w:rsidRPr="00F44178">
        <w:rPr>
          <w:rFonts w:cs="Arial"/>
        </w:rPr>
        <w:t>Links for the CHC Fact Sheet and the Adult Benefits Package can be found in the CHC Resources document.</w:t>
      </w:r>
    </w:p>
    <w:p w14:paraId="30316EA1" w14:textId="2F5FCEE8" w:rsidR="00F44178" w:rsidRDefault="00F44178" w:rsidP="00F44178">
      <w:pPr>
        <w:pStyle w:val="Heading4"/>
      </w:pPr>
      <w:r w:rsidRPr="00F44178">
        <w:t>How does the individual receive behavioral health services through CHC?</w:t>
      </w:r>
    </w:p>
    <w:p w14:paraId="0EF7E3C4" w14:textId="77777777" w:rsidR="00F44178" w:rsidRPr="00F44178" w:rsidRDefault="00F44178" w:rsidP="00F44178">
      <w:pPr>
        <w:rPr>
          <w:rFonts w:cs="Arial"/>
        </w:rPr>
      </w:pPr>
      <w:r w:rsidRPr="00F44178">
        <w:rPr>
          <w:rFonts w:cs="Arial"/>
        </w:rPr>
        <w:t>Behavioral health services are offered through the existing network of behavioral health managed care organizations (BH-MCOs). Individuals do not need to select a BH-MCO. It is automatically included through enrollment in CHC.</w:t>
      </w:r>
    </w:p>
    <w:p w14:paraId="09915A46" w14:textId="651901AB" w:rsidR="00F44178" w:rsidRDefault="00F44178" w:rsidP="00F44178">
      <w:pPr>
        <w:rPr>
          <w:rFonts w:cs="Arial"/>
        </w:rPr>
      </w:pPr>
      <w:r w:rsidRPr="00F44178">
        <w:rPr>
          <w:rFonts w:cs="Arial"/>
        </w:rPr>
        <w:t>Community HealthChoices Managed Care Organizations (CHC-MCOs) and BH-MCOs will work together to ensure everyone gets the coordinated services they need.</w:t>
      </w:r>
    </w:p>
    <w:p w14:paraId="0B61FA08" w14:textId="621ED621" w:rsidR="00F44178" w:rsidRDefault="00F44178" w:rsidP="00F44178">
      <w:pPr>
        <w:pStyle w:val="Heading4"/>
      </w:pPr>
      <w:r w:rsidRPr="00F44178">
        <w:t>Does Community HealthChoices (CHC) cover assisted living facilities and personal care homes?</w:t>
      </w:r>
    </w:p>
    <w:p w14:paraId="54098F99" w14:textId="259690C6" w:rsidR="00F44178" w:rsidRDefault="00F44178" w:rsidP="00F44178">
      <w:pPr>
        <w:rPr>
          <w:lang w:eastAsia="en-US"/>
        </w:rPr>
      </w:pPr>
      <w:r w:rsidRPr="00F44178">
        <w:rPr>
          <w:lang w:eastAsia="en-US"/>
        </w:rPr>
        <w:t>CHC does not pay for room and board in assisted living facilities or personal care homes. However, they are allowable settings in which to receive certain Home and Community-Based Services covered by CHC.</w:t>
      </w:r>
    </w:p>
    <w:p w14:paraId="1C3CD399" w14:textId="6164F252" w:rsidR="00F44178" w:rsidRDefault="00F44178" w:rsidP="00F44178">
      <w:pPr>
        <w:pStyle w:val="Heading4"/>
      </w:pPr>
      <w:r w:rsidRPr="00F44178">
        <w:t>If an individual receives services through the Department of Aging’s OPTIONS program, will they still be able to get services through OPTIONS?</w:t>
      </w:r>
    </w:p>
    <w:p w14:paraId="78B11C16" w14:textId="454F2D27" w:rsidR="00F44178" w:rsidRDefault="00F44178" w:rsidP="00F44178">
      <w:pPr>
        <w:rPr>
          <w:lang w:eastAsia="en-US"/>
        </w:rPr>
      </w:pPr>
      <w:r w:rsidRPr="00F44178">
        <w:rPr>
          <w:lang w:eastAsia="en-US"/>
        </w:rPr>
        <w:t xml:space="preserve">If an individual is a dual eligible but does not qualify for Medicaid long-term services and supports, they can continue to get long-term services and supports through the </w:t>
      </w:r>
      <w:r w:rsidRPr="00F44178">
        <w:rPr>
          <w:lang w:eastAsia="en-US"/>
        </w:rPr>
        <w:lastRenderedPageBreak/>
        <w:t>OPTIONS program. They will get their Medicaid healthcare services through Community HealthChoices (CHC) and their long-term services and supports through OPTIONS. If they become clinically eligible for nursing facility level of care, they may apply to get their long-term services and supports through CHC.</w:t>
      </w:r>
    </w:p>
    <w:p w14:paraId="098405C4" w14:textId="4A918FEA" w:rsidR="00F44178" w:rsidRDefault="00F44178" w:rsidP="00F44178">
      <w:pPr>
        <w:pStyle w:val="Heading4"/>
      </w:pPr>
      <w:r w:rsidRPr="00F44178">
        <w:t>Who is responsible for service coordination in Community HealthChoices (CHC)?</w:t>
      </w:r>
    </w:p>
    <w:p w14:paraId="4D4AE198" w14:textId="164F934D" w:rsidR="00F44178" w:rsidRDefault="00F44178" w:rsidP="00F44178">
      <w:pPr>
        <w:rPr>
          <w:lang w:eastAsia="en-US"/>
        </w:rPr>
      </w:pPr>
      <w:r w:rsidRPr="00F44178">
        <w:rPr>
          <w:lang w:eastAsia="en-US"/>
        </w:rPr>
        <w:t>The Community HealthChoices Managed Care Organization (CHC-MCO) is responsible for assuring that service coordination is provided. This is done either through contracts with service coordination entities or through internal CHC-MCO service coordination staff.</w:t>
      </w:r>
    </w:p>
    <w:p w14:paraId="05D29B76" w14:textId="0950B8B3" w:rsidR="00A57CFC" w:rsidRDefault="00A57CFC" w:rsidP="00A57CFC">
      <w:pPr>
        <w:pStyle w:val="Heading4"/>
      </w:pPr>
      <w:r w:rsidRPr="00A57CFC">
        <w:t>How will the Commonwealth ensure that service coordinators include all needed services in the service plan?</w:t>
      </w:r>
    </w:p>
    <w:p w14:paraId="1CD94E6A" w14:textId="77777777" w:rsidR="00A57CFC" w:rsidRDefault="00A57CFC" w:rsidP="00A57CFC">
      <w:pPr>
        <w:rPr>
          <w:lang w:eastAsia="en-US"/>
        </w:rPr>
      </w:pPr>
      <w:r>
        <w:rPr>
          <w:lang w:eastAsia="en-US"/>
        </w:rPr>
        <w:t>Service coordinators work with participants and their supports to ensure the participant’s person-centered service plan meets their needs. Participants must be provided all needed, covered services.</w:t>
      </w:r>
    </w:p>
    <w:p w14:paraId="7A628EA8" w14:textId="77777777" w:rsidR="00A57CFC" w:rsidRDefault="00A57CFC" w:rsidP="00A57CFC">
      <w:pPr>
        <w:rPr>
          <w:lang w:eastAsia="en-US"/>
        </w:rPr>
      </w:pPr>
      <w:r>
        <w:rPr>
          <w:lang w:eastAsia="en-US"/>
        </w:rPr>
        <w:t>There are many ways that the Commonwealth monitors this requirement:</w:t>
      </w:r>
    </w:p>
    <w:p w14:paraId="3207AB08" w14:textId="77777777" w:rsidR="00A57CFC" w:rsidRDefault="00A57CFC" w:rsidP="00A57CFC">
      <w:pPr>
        <w:numPr>
          <w:ilvl w:val="0"/>
          <w:numId w:val="12"/>
        </w:numPr>
        <w:tabs>
          <w:tab w:val="num" w:pos="1440"/>
        </w:tabs>
        <w:ind w:left="720"/>
      </w:pPr>
      <w:r>
        <w:t>Monitoring of reduction in service plan authorizations,</w:t>
      </w:r>
    </w:p>
    <w:p w14:paraId="6B39303D" w14:textId="77777777" w:rsidR="00A57CFC" w:rsidRDefault="00A57CFC" w:rsidP="00A57CFC">
      <w:pPr>
        <w:numPr>
          <w:ilvl w:val="0"/>
          <w:numId w:val="12"/>
        </w:numPr>
        <w:tabs>
          <w:tab w:val="num" w:pos="1440"/>
        </w:tabs>
        <w:ind w:left="720"/>
      </w:pPr>
      <w:r>
        <w:t>Requiring service plan change reports from the Community HealthChoices Managed Care Organizations (CHC-MCOs),</w:t>
      </w:r>
    </w:p>
    <w:p w14:paraId="0BFC884D" w14:textId="77777777" w:rsidR="00A57CFC" w:rsidRDefault="00A57CFC" w:rsidP="00A57CFC">
      <w:pPr>
        <w:numPr>
          <w:ilvl w:val="0"/>
          <w:numId w:val="12"/>
        </w:numPr>
        <w:tabs>
          <w:tab w:val="num" w:pos="1440"/>
        </w:tabs>
        <w:ind w:left="720"/>
      </w:pPr>
      <w:r>
        <w:t>Review of all grievances and appeals from participants,</w:t>
      </w:r>
    </w:p>
    <w:p w14:paraId="7205BA6D" w14:textId="77777777" w:rsidR="00A57CFC" w:rsidRDefault="00A57CFC" w:rsidP="00A57CFC">
      <w:pPr>
        <w:numPr>
          <w:ilvl w:val="0"/>
          <w:numId w:val="12"/>
        </w:numPr>
        <w:tabs>
          <w:tab w:val="num" w:pos="1440"/>
        </w:tabs>
        <w:ind w:left="720"/>
      </w:pPr>
      <w:r>
        <w:t>Review of Fair Hearings decisions,</w:t>
      </w:r>
    </w:p>
    <w:p w14:paraId="60CDDA3C" w14:textId="77777777" w:rsidR="00A57CFC" w:rsidRDefault="00A57CFC" w:rsidP="00A57CFC">
      <w:pPr>
        <w:numPr>
          <w:ilvl w:val="0"/>
          <w:numId w:val="12"/>
        </w:numPr>
        <w:tabs>
          <w:tab w:val="num" w:pos="1440"/>
        </w:tabs>
        <w:ind w:left="720"/>
      </w:pPr>
      <w:r>
        <w:t>Review of encounter data and plan comparisons,</w:t>
      </w:r>
    </w:p>
    <w:p w14:paraId="543A2CB4" w14:textId="77777777" w:rsidR="00A57CFC" w:rsidRDefault="00A57CFC" w:rsidP="00A57CFC">
      <w:pPr>
        <w:numPr>
          <w:ilvl w:val="0"/>
          <w:numId w:val="12"/>
        </w:numPr>
        <w:tabs>
          <w:tab w:val="num" w:pos="1440"/>
        </w:tabs>
        <w:ind w:left="720"/>
      </w:pPr>
      <w:r>
        <w:t>Monitoring how often participants leave a CHC-MCO, and</w:t>
      </w:r>
    </w:p>
    <w:p w14:paraId="78CA7308" w14:textId="56D1C75C" w:rsidR="00A57CFC" w:rsidRPr="00F44178" w:rsidRDefault="00A57CFC" w:rsidP="00A57CFC">
      <w:pPr>
        <w:numPr>
          <w:ilvl w:val="0"/>
          <w:numId w:val="12"/>
        </w:numPr>
        <w:tabs>
          <w:tab w:val="num" w:pos="1440"/>
        </w:tabs>
        <w:ind w:left="720"/>
      </w:pPr>
      <w:r>
        <w:t>Conducting participant surveys.</w:t>
      </w:r>
    </w:p>
    <w:p w14:paraId="469BE935" w14:textId="2967DC56" w:rsidR="00E16761" w:rsidRPr="00AA4266" w:rsidRDefault="00B306EA" w:rsidP="00B306EA">
      <w:pPr>
        <w:pStyle w:val="Heading1"/>
      </w:pPr>
      <w:bookmarkStart w:id="35" w:name="_Toc117757842"/>
      <w:r>
        <w:t>Conclusion</w:t>
      </w:r>
      <w:bookmarkEnd w:id="35"/>
    </w:p>
    <w:p w14:paraId="0F90B6CE" w14:textId="77777777" w:rsidR="00F44178" w:rsidRPr="00F44178" w:rsidRDefault="00F44178" w:rsidP="00F44178">
      <w:pPr>
        <w:rPr>
          <w:rFonts w:cs="Arial"/>
        </w:rPr>
      </w:pPr>
      <w:r w:rsidRPr="00F44178">
        <w:rPr>
          <w:rFonts w:cs="Arial"/>
        </w:rPr>
        <w:t>Thank you for taking the time to learn about Community HealthChoices and how it is providing choice, promoting independence, and making it easier for Pennsylvanians to live in their communities.</w:t>
      </w:r>
    </w:p>
    <w:p w14:paraId="76201762" w14:textId="2CB07C8D" w:rsidR="00E16761" w:rsidRDefault="00F44178" w:rsidP="00F44178">
      <w:pPr>
        <w:rPr>
          <w:rFonts w:cs="Arial"/>
        </w:rPr>
      </w:pPr>
      <w:r w:rsidRPr="00F44178">
        <w:rPr>
          <w:rFonts w:cs="Arial"/>
        </w:rPr>
        <w:t>For more information about Community HealthChoices, and to keep current with events in your area, go to www.dhs.pa.gov/healthchoices or call the helpline</w:t>
      </w:r>
      <w:r w:rsidR="00E16761" w:rsidRPr="008E18F4">
        <w:rPr>
          <w:rFonts w:cs="Arial"/>
        </w:rPr>
        <w:t>.</w:t>
      </w:r>
    </w:p>
    <w:p w14:paraId="09A6E6B2" w14:textId="21048C9E" w:rsidR="00F44178" w:rsidRDefault="00F44178" w:rsidP="00A57CFC">
      <w:pPr>
        <w:pStyle w:val="Heading1"/>
      </w:pPr>
      <w:bookmarkStart w:id="36" w:name="_Toc117757843"/>
      <w:r>
        <w:t>Congratulations</w:t>
      </w:r>
      <w:bookmarkEnd w:id="36"/>
    </w:p>
    <w:p w14:paraId="00BAE41F" w14:textId="77777777" w:rsidR="00A6240A" w:rsidRPr="006236EF" w:rsidRDefault="00A6240A" w:rsidP="00A6240A">
      <w:r w:rsidRPr="006236EF">
        <w:t xml:space="preserve">Congratulations! You have completed </w:t>
      </w:r>
      <w:r>
        <w:t>this</w:t>
      </w:r>
      <w:r w:rsidRPr="006236EF">
        <w:t xml:space="preserve"> module</w:t>
      </w:r>
      <w:r>
        <w:t>.</w:t>
      </w:r>
    </w:p>
    <w:p w14:paraId="1CCE32E2" w14:textId="77777777" w:rsidR="00A6240A" w:rsidRPr="006236EF" w:rsidRDefault="00A6240A" w:rsidP="00A6240A">
      <w:pPr>
        <w:rPr>
          <w:rFonts w:cs="Arial"/>
        </w:rPr>
      </w:pPr>
      <w:r w:rsidRPr="006236EF">
        <w:rPr>
          <w:rFonts w:cs="Arial"/>
        </w:rPr>
        <w:t>If you have read the contents of the entire module, register your completion of this module by going to the appropriate webpage.</w:t>
      </w:r>
    </w:p>
    <w:p w14:paraId="2D82D5BB" w14:textId="63B186B6" w:rsidR="00A6240A" w:rsidRPr="006236EF" w:rsidRDefault="00A6240A" w:rsidP="00A6240A">
      <w:pPr>
        <w:rPr>
          <w:rFonts w:cs="Arial"/>
        </w:rPr>
      </w:pPr>
      <w:r w:rsidRPr="006236EF">
        <w:rPr>
          <w:rFonts w:cs="Arial"/>
        </w:rPr>
        <w:t xml:space="preserve">If you are an enrolled provider, go to this </w:t>
      </w:r>
      <w:hyperlink r:id="rId11" w:history="1">
        <w:r w:rsidRPr="006236EF">
          <w:rPr>
            <w:rStyle w:val="Hyperlink"/>
            <w:rFonts w:cs="Arial"/>
          </w:rPr>
          <w:t>webpage</w:t>
        </w:r>
      </w:hyperlink>
      <w:r w:rsidRPr="006236EF">
        <w:rPr>
          <w:rFonts w:cs="Arial"/>
        </w:rPr>
        <w:t>.</w:t>
      </w:r>
    </w:p>
    <w:p w14:paraId="0B40CE02" w14:textId="393AC138" w:rsidR="00FC3FAA" w:rsidRPr="00FC3FAA" w:rsidRDefault="00A6240A" w:rsidP="00A6240A">
      <w:pPr>
        <w:rPr>
          <w:rFonts w:cs="Arial"/>
        </w:rPr>
      </w:pPr>
      <w:r w:rsidRPr="006236EF">
        <w:rPr>
          <w:rFonts w:cs="Arial"/>
        </w:rPr>
        <w:t xml:space="preserve">If you are not an enrolled provider, go to this </w:t>
      </w:r>
      <w:hyperlink r:id="rId12" w:history="1">
        <w:r w:rsidRPr="006236EF">
          <w:rPr>
            <w:rStyle w:val="Hyperlink"/>
            <w:rFonts w:cs="Arial"/>
          </w:rPr>
          <w:t>web</w:t>
        </w:r>
        <w:r w:rsidRPr="006236EF">
          <w:rPr>
            <w:rStyle w:val="Hyperlink"/>
            <w:rFonts w:cs="Arial"/>
          </w:rPr>
          <w:t>p</w:t>
        </w:r>
        <w:r w:rsidRPr="006236EF">
          <w:rPr>
            <w:rStyle w:val="Hyperlink"/>
            <w:rFonts w:cs="Arial"/>
          </w:rPr>
          <w:t>age</w:t>
        </w:r>
      </w:hyperlink>
      <w:r w:rsidRPr="006236EF">
        <w:rPr>
          <w:rFonts w:cs="Arial"/>
        </w:rPr>
        <w:t>.</w:t>
      </w:r>
    </w:p>
    <w:sectPr w:rsidR="00FC3FAA" w:rsidRPr="00FC3FAA" w:rsidSect="005731E7">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852B" w14:textId="77777777" w:rsidR="005731E7" w:rsidRDefault="005731E7" w:rsidP="00FA6DB8">
      <w:r>
        <w:separator/>
      </w:r>
    </w:p>
  </w:endnote>
  <w:endnote w:type="continuationSeparator" w:id="0">
    <w:p w14:paraId="41A93E12" w14:textId="77777777" w:rsidR="005731E7" w:rsidRDefault="005731E7" w:rsidP="00FA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C36C" w14:textId="55C6A7EB" w:rsidR="003054C8" w:rsidRPr="00614707" w:rsidRDefault="00F44178" w:rsidP="00FA6DB8">
    <w:pPr>
      <w:pStyle w:val="Footer"/>
    </w:pPr>
    <w:r>
      <w:t>October</w:t>
    </w:r>
    <w:r w:rsidR="00145BE7">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428" w14:textId="77777777" w:rsidR="003054C8" w:rsidRPr="00614707" w:rsidRDefault="003054C8"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ii</w:t>
    </w:r>
    <w:r w:rsidRPr="006147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BBF7" w14:textId="77777777" w:rsidR="003054C8" w:rsidRPr="00614707" w:rsidRDefault="003054C8"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18</w:t>
    </w:r>
    <w:r w:rsidRPr="006147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1C92" w14:textId="77777777" w:rsidR="005731E7" w:rsidRDefault="005731E7" w:rsidP="00FA6DB8">
      <w:r>
        <w:separator/>
      </w:r>
    </w:p>
  </w:footnote>
  <w:footnote w:type="continuationSeparator" w:id="0">
    <w:p w14:paraId="3C9B8225" w14:textId="77777777" w:rsidR="005731E7" w:rsidRDefault="005731E7" w:rsidP="00FA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D4A9" w14:textId="77777777" w:rsidR="003054C8" w:rsidRPr="00120956" w:rsidRDefault="003054C8" w:rsidP="00FA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F7E5" w14:textId="77777777" w:rsidR="003054C8" w:rsidRPr="00720829" w:rsidRDefault="003054C8" w:rsidP="0072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629F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250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28E0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382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623C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B8D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4A16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3E41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7EEA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21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C989232"/>
    <w:lvl w:ilvl="0">
      <w:numFmt w:val="bullet"/>
      <w:lvlText w:val="*"/>
      <w:lvlJc w:val="left"/>
    </w:lvl>
  </w:abstractNum>
  <w:abstractNum w:abstractNumId="11" w15:restartNumberingAfterBreak="0">
    <w:nsid w:val="00B678D9"/>
    <w:multiLevelType w:val="hybridMultilevel"/>
    <w:tmpl w:val="E01E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592E68"/>
    <w:multiLevelType w:val="hybridMultilevel"/>
    <w:tmpl w:val="05F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A04A30"/>
    <w:multiLevelType w:val="hybridMultilevel"/>
    <w:tmpl w:val="CDEE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E42D64"/>
    <w:multiLevelType w:val="hybridMultilevel"/>
    <w:tmpl w:val="1518844A"/>
    <w:lvl w:ilvl="0" w:tplc="A7608CFC">
      <w:start w:val="1"/>
      <w:numFmt w:val="bullet"/>
      <w:lvlText w:val="•"/>
      <w:lvlJc w:val="left"/>
      <w:pPr>
        <w:tabs>
          <w:tab w:val="num" w:pos="720"/>
        </w:tabs>
        <w:ind w:left="720" w:hanging="360"/>
      </w:pPr>
      <w:rPr>
        <w:rFonts w:ascii="Arial" w:hAnsi="Arial" w:hint="default"/>
      </w:rPr>
    </w:lvl>
    <w:lvl w:ilvl="1" w:tplc="44F288C2" w:tentative="1">
      <w:start w:val="1"/>
      <w:numFmt w:val="bullet"/>
      <w:lvlText w:val="•"/>
      <w:lvlJc w:val="left"/>
      <w:pPr>
        <w:tabs>
          <w:tab w:val="num" w:pos="1440"/>
        </w:tabs>
        <w:ind w:left="1440" w:hanging="360"/>
      </w:pPr>
      <w:rPr>
        <w:rFonts w:ascii="Arial" w:hAnsi="Arial" w:hint="default"/>
      </w:rPr>
    </w:lvl>
    <w:lvl w:ilvl="2" w:tplc="0A20C364" w:tentative="1">
      <w:start w:val="1"/>
      <w:numFmt w:val="bullet"/>
      <w:lvlText w:val="•"/>
      <w:lvlJc w:val="left"/>
      <w:pPr>
        <w:tabs>
          <w:tab w:val="num" w:pos="2160"/>
        </w:tabs>
        <w:ind w:left="2160" w:hanging="360"/>
      </w:pPr>
      <w:rPr>
        <w:rFonts w:ascii="Arial" w:hAnsi="Arial" w:hint="default"/>
      </w:rPr>
    </w:lvl>
    <w:lvl w:ilvl="3" w:tplc="7626FC3A" w:tentative="1">
      <w:start w:val="1"/>
      <w:numFmt w:val="bullet"/>
      <w:lvlText w:val="•"/>
      <w:lvlJc w:val="left"/>
      <w:pPr>
        <w:tabs>
          <w:tab w:val="num" w:pos="2880"/>
        </w:tabs>
        <w:ind w:left="2880" w:hanging="360"/>
      </w:pPr>
      <w:rPr>
        <w:rFonts w:ascii="Arial" w:hAnsi="Arial" w:hint="default"/>
      </w:rPr>
    </w:lvl>
    <w:lvl w:ilvl="4" w:tplc="C4DE2F9A" w:tentative="1">
      <w:start w:val="1"/>
      <w:numFmt w:val="bullet"/>
      <w:lvlText w:val="•"/>
      <w:lvlJc w:val="left"/>
      <w:pPr>
        <w:tabs>
          <w:tab w:val="num" w:pos="3600"/>
        </w:tabs>
        <w:ind w:left="3600" w:hanging="360"/>
      </w:pPr>
      <w:rPr>
        <w:rFonts w:ascii="Arial" w:hAnsi="Arial" w:hint="default"/>
      </w:rPr>
    </w:lvl>
    <w:lvl w:ilvl="5" w:tplc="78606366" w:tentative="1">
      <w:start w:val="1"/>
      <w:numFmt w:val="bullet"/>
      <w:lvlText w:val="•"/>
      <w:lvlJc w:val="left"/>
      <w:pPr>
        <w:tabs>
          <w:tab w:val="num" w:pos="4320"/>
        </w:tabs>
        <w:ind w:left="4320" w:hanging="360"/>
      </w:pPr>
      <w:rPr>
        <w:rFonts w:ascii="Arial" w:hAnsi="Arial" w:hint="default"/>
      </w:rPr>
    </w:lvl>
    <w:lvl w:ilvl="6" w:tplc="C862FC1C" w:tentative="1">
      <w:start w:val="1"/>
      <w:numFmt w:val="bullet"/>
      <w:lvlText w:val="•"/>
      <w:lvlJc w:val="left"/>
      <w:pPr>
        <w:tabs>
          <w:tab w:val="num" w:pos="5040"/>
        </w:tabs>
        <w:ind w:left="5040" w:hanging="360"/>
      </w:pPr>
      <w:rPr>
        <w:rFonts w:ascii="Arial" w:hAnsi="Arial" w:hint="default"/>
      </w:rPr>
    </w:lvl>
    <w:lvl w:ilvl="7" w:tplc="864C72D6" w:tentative="1">
      <w:start w:val="1"/>
      <w:numFmt w:val="bullet"/>
      <w:lvlText w:val="•"/>
      <w:lvlJc w:val="left"/>
      <w:pPr>
        <w:tabs>
          <w:tab w:val="num" w:pos="5760"/>
        </w:tabs>
        <w:ind w:left="5760" w:hanging="360"/>
      </w:pPr>
      <w:rPr>
        <w:rFonts w:ascii="Arial" w:hAnsi="Arial" w:hint="default"/>
      </w:rPr>
    </w:lvl>
    <w:lvl w:ilvl="8" w:tplc="E6C244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C484D1B"/>
    <w:multiLevelType w:val="hybridMultilevel"/>
    <w:tmpl w:val="893C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BB740C"/>
    <w:multiLevelType w:val="hybridMultilevel"/>
    <w:tmpl w:val="9132BB2C"/>
    <w:lvl w:ilvl="0" w:tplc="07DCECEE">
      <w:start w:val="1"/>
      <w:numFmt w:val="bullet"/>
      <w:lvlText w:val="•"/>
      <w:lvlJc w:val="left"/>
      <w:pPr>
        <w:tabs>
          <w:tab w:val="num" w:pos="720"/>
        </w:tabs>
        <w:ind w:left="720" w:hanging="360"/>
      </w:pPr>
      <w:rPr>
        <w:rFonts w:ascii="Arial" w:hAnsi="Arial" w:hint="default"/>
      </w:rPr>
    </w:lvl>
    <w:lvl w:ilvl="1" w:tplc="EE90B3E4" w:tentative="1">
      <w:start w:val="1"/>
      <w:numFmt w:val="bullet"/>
      <w:lvlText w:val="•"/>
      <w:lvlJc w:val="left"/>
      <w:pPr>
        <w:tabs>
          <w:tab w:val="num" w:pos="1440"/>
        </w:tabs>
        <w:ind w:left="1440" w:hanging="360"/>
      </w:pPr>
      <w:rPr>
        <w:rFonts w:ascii="Arial" w:hAnsi="Arial" w:hint="default"/>
      </w:rPr>
    </w:lvl>
    <w:lvl w:ilvl="2" w:tplc="A89E492E" w:tentative="1">
      <w:start w:val="1"/>
      <w:numFmt w:val="bullet"/>
      <w:lvlText w:val="•"/>
      <w:lvlJc w:val="left"/>
      <w:pPr>
        <w:tabs>
          <w:tab w:val="num" w:pos="2160"/>
        </w:tabs>
        <w:ind w:left="2160" w:hanging="360"/>
      </w:pPr>
      <w:rPr>
        <w:rFonts w:ascii="Arial" w:hAnsi="Arial" w:hint="default"/>
      </w:rPr>
    </w:lvl>
    <w:lvl w:ilvl="3" w:tplc="DA707E34" w:tentative="1">
      <w:start w:val="1"/>
      <w:numFmt w:val="bullet"/>
      <w:lvlText w:val="•"/>
      <w:lvlJc w:val="left"/>
      <w:pPr>
        <w:tabs>
          <w:tab w:val="num" w:pos="2880"/>
        </w:tabs>
        <w:ind w:left="2880" w:hanging="360"/>
      </w:pPr>
      <w:rPr>
        <w:rFonts w:ascii="Arial" w:hAnsi="Arial" w:hint="default"/>
      </w:rPr>
    </w:lvl>
    <w:lvl w:ilvl="4" w:tplc="27148206" w:tentative="1">
      <w:start w:val="1"/>
      <w:numFmt w:val="bullet"/>
      <w:lvlText w:val="•"/>
      <w:lvlJc w:val="left"/>
      <w:pPr>
        <w:tabs>
          <w:tab w:val="num" w:pos="3600"/>
        </w:tabs>
        <w:ind w:left="3600" w:hanging="360"/>
      </w:pPr>
      <w:rPr>
        <w:rFonts w:ascii="Arial" w:hAnsi="Arial" w:hint="default"/>
      </w:rPr>
    </w:lvl>
    <w:lvl w:ilvl="5" w:tplc="96AA8A0A" w:tentative="1">
      <w:start w:val="1"/>
      <w:numFmt w:val="bullet"/>
      <w:lvlText w:val="•"/>
      <w:lvlJc w:val="left"/>
      <w:pPr>
        <w:tabs>
          <w:tab w:val="num" w:pos="4320"/>
        </w:tabs>
        <w:ind w:left="4320" w:hanging="360"/>
      </w:pPr>
      <w:rPr>
        <w:rFonts w:ascii="Arial" w:hAnsi="Arial" w:hint="default"/>
      </w:rPr>
    </w:lvl>
    <w:lvl w:ilvl="6" w:tplc="4034707A" w:tentative="1">
      <w:start w:val="1"/>
      <w:numFmt w:val="bullet"/>
      <w:lvlText w:val="•"/>
      <w:lvlJc w:val="left"/>
      <w:pPr>
        <w:tabs>
          <w:tab w:val="num" w:pos="5040"/>
        </w:tabs>
        <w:ind w:left="5040" w:hanging="360"/>
      </w:pPr>
      <w:rPr>
        <w:rFonts w:ascii="Arial" w:hAnsi="Arial" w:hint="default"/>
      </w:rPr>
    </w:lvl>
    <w:lvl w:ilvl="7" w:tplc="7DD6188C" w:tentative="1">
      <w:start w:val="1"/>
      <w:numFmt w:val="bullet"/>
      <w:lvlText w:val="•"/>
      <w:lvlJc w:val="left"/>
      <w:pPr>
        <w:tabs>
          <w:tab w:val="num" w:pos="5760"/>
        </w:tabs>
        <w:ind w:left="5760" w:hanging="360"/>
      </w:pPr>
      <w:rPr>
        <w:rFonts w:ascii="Arial" w:hAnsi="Arial" w:hint="default"/>
      </w:rPr>
    </w:lvl>
    <w:lvl w:ilvl="8" w:tplc="25626B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6502407"/>
    <w:multiLevelType w:val="hybridMultilevel"/>
    <w:tmpl w:val="CC1E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19682B"/>
    <w:multiLevelType w:val="hybridMultilevel"/>
    <w:tmpl w:val="2386501A"/>
    <w:lvl w:ilvl="0" w:tplc="65DE57B2">
      <w:start w:val="1"/>
      <w:numFmt w:val="bullet"/>
      <w:lvlText w:val="-"/>
      <w:lvlJc w:val="left"/>
      <w:pPr>
        <w:tabs>
          <w:tab w:val="num" w:pos="720"/>
        </w:tabs>
        <w:ind w:left="720" w:hanging="360"/>
      </w:pPr>
      <w:rPr>
        <w:rFonts w:ascii="Arial" w:hAnsi="Arial" w:hint="default"/>
      </w:rPr>
    </w:lvl>
    <w:lvl w:ilvl="1" w:tplc="A96E663A" w:tentative="1">
      <w:start w:val="1"/>
      <w:numFmt w:val="bullet"/>
      <w:lvlText w:val="-"/>
      <w:lvlJc w:val="left"/>
      <w:pPr>
        <w:tabs>
          <w:tab w:val="num" w:pos="1440"/>
        </w:tabs>
        <w:ind w:left="1440" w:hanging="360"/>
      </w:pPr>
      <w:rPr>
        <w:rFonts w:ascii="Arial" w:hAnsi="Arial" w:hint="default"/>
      </w:rPr>
    </w:lvl>
    <w:lvl w:ilvl="2" w:tplc="1B165AA2">
      <w:start w:val="1"/>
      <w:numFmt w:val="bullet"/>
      <w:lvlText w:val="-"/>
      <w:lvlJc w:val="left"/>
      <w:pPr>
        <w:tabs>
          <w:tab w:val="num" w:pos="2160"/>
        </w:tabs>
        <w:ind w:left="2160" w:hanging="360"/>
      </w:pPr>
      <w:rPr>
        <w:rFonts w:ascii="Arial" w:hAnsi="Arial" w:hint="default"/>
      </w:rPr>
    </w:lvl>
    <w:lvl w:ilvl="3" w:tplc="86A26A40" w:tentative="1">
      <w:start w:val="1"/>
      <w:numFmt w:val="bullet"/>
      <w:lvlText w:val="-"/>
      <w:lvlJc w:val="left"/>
      <w:pPr>
        <w:tabs>
          <w:tab w:val="num" w:pos="2880"/>
        </w:tabs>
        <w:ind w:left="2880" w:hanging="360"/>
      </w:pPr>
      <w:rPr>
        <w:rFonts w:ascii="Arial" w:hAnsi="Arial" w:hint="default"/>
      </w:rPr>
    </w:lvl>
    <w:lvl w:ilvl="4" w:tplc="A33CBE44" w:tentative="1">
      <w:start w:val="1"/>
      <w:numFmt w:val="bullet"/>
      <w:lvlText w:val="-"/>
      <w:lvlJc w:val="left"/>
      <w:pPr>
        <w:tabs>
          <w:tab w:val="num" w:pos="3600"/>
        </w:tabs>
        <w:ind w:left="3600" w:hanging="360"/>
      </w:pPr>
      <w:rPr>
        <w:rFonts w:ascii="Arial" w:hAnsi="Arial" w:hint="default"/>
      </w:rPr>
    </w:lvl>
    <w:lvl w:ilvl="5" w:tplc="CAD4D23C" w:tentative="1">
      <w:start w:val="1"/>
      <w:numFmt w:val="bullet"/>
      <w:lvlText w:val="-"/>
      <w:lvlJc w:val="left"/>
      <w:pPr>
        <w:tabs>
          <w:tab w:val="num" w:pos="4320"/>
        </w:tabs>
        <w:ind w:left="4320" w:hanging="360"/>
      </w:pPr>
      <w:rPr>
        <w:rFonts w:ascii="Arial" w:hAnsi="Arial" w:hint="default"/>
      </w:rPr>
    </w:lvl>
    <w:lvl w:ilvl="6" w:tplc="C0FC3314" w:tentative="1">
      <w:start w:val="1"/>
      <w:numFmt w:val="bullet"/>
      <w:lvlText w:val="-"/>
      <w:lvlJc w:val="left"/>
      <w:pPr>
        <w:tabs>
          <w:tab w:val="num" w:pos="5040"/>
        </w:tabs>
        <w:ind w:left="5040" w:hanging="360"/>
      </w:pPr>
      <w:rPr>
        <w:rFonts w:ascii="Arial" w:hAnsi="Arial" w:hint="default"/>
      </w:rPr>
    </w:lvl>
    <w:lvl w:ilvl="7" w:tplc="F69ECA38" w:tentative="1">
      <w:start w:val="1"/>
      <w:numFmt w:val="bullet"/>
      <w:lvlText w:val="-"/>
      <w:lvlJc w:val="left"/>
      <w:pPr>
        <w:tabs>
          <w:tab w:val="num" w:pos="5760"/>
        </w:tabs>
        <w:ind w:left="5760" w:hanging="360"/>
      </w:pPr>
      <w:rPr>
        <w:rFonts w:ascii="Arial" w:hAnsi="Arial" w:hint="default"/>
      </w:rPr>
    </w:lvl>
    <w:lvl w:ilvl="8" w:tplc="5D9470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EC10049"/>
    <w:multiLevelType w:val="hybridMultilevel"/>
    <w:tmpl w:val="3F40E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BE4FC6"/>
    <w:multiLevelType w:val="hybridMultilevel"/>
    <w:tmpl w:val="5AE4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B518CD"/>
    <w:multiLevelType w:val="hybridMultilevel"/>
    <w:tmpl w:val="5D2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F86AFE"/>
    <w:multiLevelType w:val="hybridMultilevel"/>
    <w:tmpl w:val="A9C8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2C07BC"/>
    <w:multiLevelType w:val="hybridMultilevel"/>
    <w:tmpl w:val="C83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316EEA"/>
    <w:multiLevelType w:val="hybridMultilevel"/>
    <w:tmpl w:val="8FB2056A"/>
    <w:lvl w:ilvl="0" w:tplc="075EDEC2">
      <w:start w:val="1"/>
      <w:numFmt w:val="bullet"/>
      <w:lvlText w:val="•"/>
      <w:lvlJc w:val="left"/>
      <w:pPr>
        <w:tabs>
          <w:tab w:val="num" w:pos="720"/>
        </w:tabs>
        <w:ind w:left="720" w:hanging="360"/>
      </w:pPr>
      <w:rPr>
        <w:rFonts w:ascii="Times New Roman" w:hAnsi="Times New Roman" w:hint="default"/>
      </w:rPr>
    </w:lvl>
    <w:lvl w:ilvl="1" w:tplc="750A6FFE" w:tentative="1">
      <w:start w:val="1"/>
      <w:numFmt w:val="bullet"/>
      <w:lvlText w:val="•"/>
      <w:lvlJc w:val="left"/>
      <w:pPr>
        <w:tabs>
          <w:tab w:val="num" w:pos="1440"/>
        </w:tabs>
        <w:ind w:left="1440" w:hanging="360"/>
      </w:pPr>
      <w:rPr>
        <w:rFonts w:ascii="Times New Roman" w:hAnsi="Times New Roman" w:hint="default"/>
      </w:rPr>
    </w:lvl>
    <w:lvl w:ilvl="2" w:tplc="DB5CF2EC" w:tentative="1">
      <w:start w:val="1"/>
      <w:numFmt w:val="bullet"/>
      <w:lvlText w:val="•"/>
      <w:lvlJc w:val="left"/>
      <w:pPr>
        <w:tabs>
          <w:tab w:val="num" w:pos="2160"/>
        </w:tabs>
        <w:ind w:left="2160" w:hanging="360"/>
      </w:pPr>
      <w:rPr>
        <w:rFonts w:ascii="Times New Roman" w:hAnsi="Times New Roman" w:hint="default"/>
      </w:rPr>
    </w:lvl>
    <w:lvl w:ilvl="3" w:tplc="DBA4CAC2" w:tentative="1">
      <w:start w:val="1"/>
      <w:numFmt w:val="bullet"/>
      <w:lvlText w:val="•"/>
      <w:lvlJc w:val="left"/>
      <w:pPr>
        <w:tabs>
          <w:tab w:val="num" w:pos="2880"/>
        </w:tabs>
        <w:ind w:left="2880" w:hanging="360"/>
      </w:pPr>
      <w:rPr>
        <w:rFonts w:ascii="Times New Roman" w:hAnsi="Times New Roman" w:hint="default"/>
      </w:rPr>
    </w:lvl>
    <w:lvl w:ilvl="4" w:tplc="0C183914" w:tentative="1">
      <w:start w:val="1"/>
      <w:numFmt w:val="bullet"/>
      <w:lvlText w:val="•"/>
      <w:lvlJc w:val="left"/>
      <w:pPr>
        <w:tabs>
          <w:tab w:val="num" w:pos="3600"/>
        </w:tabs>
        <w:ind w:left="3600" w:hanging="360"/>
      </w:pPr>
      <w:rPr>
        <w:rFonts w:ascii="Times New Roman" w:hAnsi="Times New Roman" w:hint="default"/>
      </w:rPr>
    </w:lvl>
    <w:lvl w:ilvl="5" w:tplc="1DA80A40" w:tentative="1">
      <w:start w:val="1"/>
      <w:numFmt w:val="bullet"/>
      <w:lvlText w:val="•"/>
      <w:lvlJc w:val="left"/>
      <w:pPr>
        <w:tabs>
          <w:tab w:val="num" w:pos="4320"/>
        </w:tabs>
        <w:ind w:left="4320" w:hanging="360"/>
      </w:pPr>
      <w:rPr>
        <w:rFonts w:ascii="Times New Roman" w:hAnsi="Times New Roman" w:hint="default"/>
      </w:rPr>
    </w:lvl>
    <w:lvl w:ilvl="6" w:tplc="AAE2313E" w:tentative="1">
      <w:start w:val="1"/>
      <w:numFmt w:val="bullet"/>
      <w:lvlText w:val="•"/>
      <w:lvlJc w:val="left"/>
      <w:pPr>
        <w:tabs>
          <w:tab w:val="num" w:pos="5040"/>
        </w:tabs>
        <w:ind w:left="5040" w:hanging="360"/>
      </w:pPr>
      <w:rPr>
        <w:rFonts w:ascii="Times New Roman" w:hAnsi="Times New Roman" w:hint="default"/>
      </w:rPr>
    </w:lvl>
    <w:lvl w:ilvl="7" w:tplc="5F50E19E" w:tentative="1">
      <w:start w:val="1"/>
      <w:numFmt w:val="bullet"/>
      <w:lvlText w:val="•"/>
      <w:lvlJc w:val="left"/>
      <w:pPr>
        <w:tabs>
          <w:tab w:val="num" w:pos="5760"/>
        </w:tabs>
        <w:ind w:left="5760" w:hanging="360"/>
      </w:pPr>
      <w:rPr>
        <w:rFonts w:ascii="Times New Roman" w:hAnsi="Times New Roman" w:hint="default"/>
      </w:rPr>
    </w:lvl>
    <w:lvl w:ilvl="8" w:tplc="1230007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47354AA"/>
    <w:multiLevelType w:val="hybridMultilevel"/>
    <w:tmpl w:val="9BF2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A377D5"/>
    <w:multiLevelType w:val="hybridMultilevel"/>
    <w:tmpl w:val="1638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374D61"/>
    <w:multiLevelType w:val="hybridMultilevel"/>
    <w:tmpl w:val="B49AF05E"/>
    <w:lvl w:ilvl="0" w:tplc="0658A01E">
      <w:start w:val="1"/>
      <w:numFmt w:val="bullet"/>
      <w:lvlText w:val="•"/>
      <w:lvlJc w:val="left"/>
      <w:pPr>
        <w:tabs>
          <w:tab w:val="num" w:pos="720"/>
        </w:tabs>
        <w:ind w:left="720" w:hanging="360"/>
      </w:pPr>
      <w:rPr>
        <w:rFonts w:ascii="Arial" w:hAnsi="Arial" w:hint="default"/>
      </w:rPr>
    </w:lvl>
    <w:lvl w:ilvl="1" w:tplc="4050BD1C" w:tentative="1">
      <w:start w:val="1"/>
      <w:numFmt w:val="bullet"/>
      <w:lvlText w:val="•"/>
      <w:lvlJc w:val="left"/>
      <w:pPr>
        <w:tabs>
          <w:tab w:val="num" w:pos="1440"/>
        </w:tabs>
        <w:ind w:left="1440" w:hanging="360"/>
      </w:pPr>
      <w:rPr>
        <w:rFonts w:ascii="Arial" w:hAnsi="Arial" w:hint="default"/>
      </w:rPr>
    </w:lvl>
    <w:lvl w:ilvl="2" w:tplc="8F48350C" w:tentative="1">
      <w:start w:val="1"/>
      <w:numFmt w:val="bullet"/>
      <w:lvlText w:val="•"/>
      <w:lvlJc w:val="left"/>
      <w:pPr>
        <w:tabs>
          <w:tab w:val="num" w:pos="2160"/>
        </w:tabs>
        <w:ind w:left="2160" w:hanging="360"/>
      </w:pPr>
      <w:rPr>
        <w:rFonts w:ascii="Arial" w:hAnsi="Arial" w:hint="default"/>
      </w:rPr>
    </w:lvl>
    <w:lvl w:ilvl="3" w:tplc="5AD05554" w:tentative="1">
      <w:start w:val="1"/>
      <w:numFmt w:val="bullet"/>
      <w:lvlText w:val="•"/>
      <w:lvlJc w:val="left"/>
      <w:pPr>
        <w:tabs>
          <w:tab w:val="num" w:pos="2880"/>
        </w:tabs>
        <w:ind w:left="2880" w:hanging="360"/>
      </w:pPr>
      <w:rPr>
        <w:rFonts w:ascii="Arial" w:hAnsi="Arial" w:hint="default"/>
      </w:rPr>
    </w:lvl>
    <w:lvl w:ilvl="4" w:tplc="DE60BD94" w:tentative="1">
      <w:start w:val="1"/>
      <w:numFmt w:val="bullet"/>
      <w:lvlText w:val="•"/>
      <w:lvlJc w:val="left"/>
      <w:pPr>
        <w:tabs>
          <w:tab w:val="num" w:pos="3600"/>
        </w:tabs>
        <w:ind w:left="3600" w:hanging="360"/>
      </w:pPr>
      <w:rPr>
        <w:rFonts w:ascii="Arial" w:hAnsi="Arial" w:hint="default"/>
      </w:rPr>
    </w:lvl>
    <w:lvl w:ilvl="5" w:tplc="5F92DD20" w:tentative="1">
      <w:start w:val="1"/>
      <w:numFmt w:val="bullet"/>
      <w:lvlText w:val="•"/>
      <w:lvlJc w:val="left"/>
      <w:pPr>
        <w:tabs>
          <w:tab w:val="num" w:pos="4320"/>
        </w:tabs>
        <w:ind w:left="4320" w:hanging="360"/>
      </w:pPr>
      <w:rPr>
        <w:rFonts w:ascii="Arial" w:hAnsi="Arial" w:hint="default"/>
      </w:rPr>
    </w:lvl>
    <w:lvl w:ilvl="6" w:tplc="CEA2CCAC" w:tentative="1">
      <w:start w:val="1"/>
      <w:numFmt w:val="bullet"/>
      <w:lvlText w:val="•"/>
      <w:lvlJc w:val="left"/>
      <w:pPr>
        <w:tabs>
          <w:tab w:val="num" w:pos="5040"/>
        </w:tabs>
        <w:ind w:left="5040" w:hanging="360"/>
      </w:pPr>
      <w:rPr>
        <w:rFonts w:ascii="Arial" w:hAnsi="Arial" w:hint="default"/>
      </w:rPr>
    </w:lvl>
    <w:lvl w:ilvl="7" w:tplc="5F2A65A4" w:tentative="1">
      <w:start w:val="1"/>
      <w:numFmt w:val="bullet"/>
      <w:lvlText w:val="•"/>
      <w:lvlJc w:val="left"/>
      <w:pPr>
        <w:tabs>
          <w:tab w:val="num" w:pos="5760"/>
        </w:tabs>
        <w:ind w:left="5760" w:hanging="360"/>
      </w:pPr>
      <w:rPr>
        <w:rFonts w:ascii="Arial" w:hAnsi="Arial" w:hint="default"/>
      </w:rPr>
    </w:lvl>
    <w:lvl w:ilvl="8" w:tplc="AD2291A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2E92C0E"/>
    <w:multiLevelType w:val="hybridMultilevel"/>
    <w:tmpl w:val="8C484370"/>
    <w:lvl w:ilvl="0" w:tplc="A3465F7E">
      <w:start w:val="1"/>
      <w:numFmt w:val="bullet"/>
      <w:lvlText w:val="•"/>
      <w:lvlJc w:val="left"/>
      <w:pPr>
        <w:tabs>
          <w:tab w:val="num" w:pos="720"/>
        </w:tabs>
        <w:ind w:left="720" w:hanging="360"/>
      </w:pPr>
      <w:rPr>
        <w:rFonts w:ascii="Times New Roman" w:hAnsi="Times New Roman" w:hint="default"/>
      </w:rPr>
    </w:lvl>
    <w:lvl w:ilvl="1" w:tplc="C5D8909C" w:tentative="1">
      <w:start w:val="1"/>
      <w:numFmt w:val="bullet"/>
      <w:lvlText w:val="•"/>
      <w:lvlJc w:val="left"/>
      <w:pPr>
        <w:tabs>
          <w:tab w:val="num" w:pos="1440"/>
        </w:tabs>
        <w:ind w:left="1440" w:hanging="360"/>
      </w:pPr>
      <w:rPr>
        <w:rFonts w:ascii="Times New Roman" w:hAnsi="Times New Roman" w:hint="default"/>
      </w:rPr>
    </w:lvl>
    <w:lvl w:ilvl="2" w:tplc="3202CE16" w:tentative="1">
      <w:start w:val="1"/>
      <w:numFmt w:val="bullet"/>
      <w:lvlText w:val="•"/>
      <w:lvlJc w:val="left"/>
      <w:pPr>
        <w:tabs>
          <w:tab w:val="num" w:pos="2160"/>
        </w:tabs>
        <w:ind w:left="2160" w:hanging="360"/>
      </w:pPr>
      <w:rPr>
        <w:rFonts w:ascii="Times New Roman" w:hAnsi="Times New Roman" w:hint="default"/>
      </w:rPr>
    </w:lvl>
    <w:lvl w:ilvl="3" w:tplc="A7169866" w:tentative="1">
      <w:start w:val="1"/>
      <w:numFmt w:val="bullet"/>
      <w:lvlText w:val="•"/>
      <w:lvlJc w:val="left"/>
      <w:pPr>
        <w:tabs>
          <w:tab w:val="num" w:pos="2880"/>
        </w:tabs>
        <w:ind w:left="2880" w:hanging="360"/>
      </w:pPr>
      <w:rPr>
        <w:rFonts w:ascii="Times New Roman" w:hAnsi="Times New Roman" w:hint="default"/>
      </w:rPr>
    </w:lvl>
    <w:lvl w:ilvl="4" w:tplc="FCFCEED8" w:tentative="1">
      <w:start w:val="1"/>
      <w:numFmt w:val="bullet"/>
      <w:lvlText w:val="•"/>
      <w:lvlJc w:val="left"/>
      <w:pPr>
        <w:tabs>
          <w:tab w:val="num" w:pos="3600"/>
        </w:tabs>
        <w:ind w:left="3600" w:hanging="360"/>
      </w:pPr>
      <w:rPr>
        <w:rFonts w:ascii="Times New Roman" w:hAnsi="Times New Roman" w:hint="default"/>
      </w:rPr>
    </w:lvl>
    <w:lvl w:ilvl="5" w:tplc="6E5299C2" w:tentative="1">
      <w:start w:val="1"/>
      <w:numFmt w:val="bullet"/>
      <w:lvlText w:val="•"/>
      <w:lvlJc w:val="left"/>
      <w:pPr>
        <w:tabs>
          <w:tab w:val="num" w:pos="4320"/>
        </w:tabs>
        <w:ind w:left="4320" w:hanging="360"/>
      </w:pPr>
      <w:rPr>
        <w:rFonts w:ascii="Times New Roman" w:hAnsi="Times New Roman" w:hint="default"/>
      </w:rPr>
    </w:lvl>
    <w:lvl w:ilvl="6" w:tplc="1ACE9596" w:tentative="1">
      <w:start w:val="1"/>
      <w:numFmt w:val="bullet"/>
      <w:lvlText w:val="•"/>
      <w:lvlJc w:val="left"/>
      <w:pPr>
        <w:tabs>
          <w:tab w:val="num" w:pos="5040"/>
        </w:tabs>
        <w:ind w:left="5040" w:hanging="360"/>
      </w:pPr>
      <w:rPr>
        <w:rFonts w:ascii="Times New Roman" w:hAnsi="Times New Roman" w:hint="default"/>
      </w:rPr>
    </w:lvl>
    <w:lvl w:ilvl="7" w:tplc="3404F92C" w:tentative="1">
      <w:start w:val="1"/>
      <w:numFmt w:val="bullet"/>
      <w:lvlText w:val="•"/>
      <w:lvlJc w:val="left"/>
      <w:pPr>
        <w:tabs>
          <w:tab w:val="num" w:pos="5760"/>
        </w:tabs>
        <w:ind w:left="5760" w:hanging="360"/>
      </w:pPr>
      <w:rPr>
        <w:rFonts w:ascii="Times New Roman" w:hAnsi="Times New Roman" w:hint="default"/>
      </w:rPr>
    </w:lvl>
    <w:lvl w:ilvl="8" w:tplc="A952559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3281069"/>
    <w:multiLevelType w:val="hybridMultilevel"/>
    <w:tmpl w:val="6EC4DFAA"/>
    <w:lvl w:ilvl="0" w:tplc="04090001">
      <w:start w:val="1"/>
      <w:numFmt w:val="bullet"/>
      <w:lvlText w:val=""/>
      <w:lvlJc w:val="left"/>
      <w:pPr>
        <w:ind w:left="1080" w:hanging="360"/>
      </w:pPr>
      <w:rPr>
        <w:rFonts w:ascii="Symbol" w:hAnsi="Symbol" w:hint="default"/>
      </w:rPr>
    </w:lvl>
    <w:lvl w:ilvl="1" w:tplc="938E1B6C">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341689"/>
    <w:multiLevelType w:val="hybridMultilevel"/>
    <w:tmpl w:val="8232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683766"/>
    <w:multiLevelType w:val="hybridMultilevel"/>
    <w:tmpl w:val="162C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1E1327"/>
    <w:multiLevelType w:val="hybridMultilevel"/>
    <w:tmpl w:val="C2ACDFE4"/>
    <w:lvl w:ilvl="0" w:tplc="F244AE66">
      <w:start w:val="1"/>
      <w:numFmt w:val="bullet"/>
      <w:lvlText w:val="•"/>
      <w:lvlJc w:val="left"/>
      <w:pPr>
        <w:tabs>
          <w:tab w:val="num" w:pos="720"/>
        </w:tabs>
        <w:ind w:left="720" w:hanging="360"/>
      </w:pPr>
      <w:rPr>
        <w:rFonts w:ascii="Times New Roman" w:hAnsi="Times New Roman" w:hint="default"/>
      </w:rPr>
    </w:lvl>
    <w:lvl w:ilvl="1" w:tplc="ECB8CD00" w:tentative="1">
      <w:start w:val="1"/>
      <w:numFmt w:val="bullet"/>
      <w:lvlText w:val="•"/>
      <w:lvlJc w:val="left"/>
      <w:pPr>
        <w:tabs>
          <w:tab w:val="num" w:pos="1440"/>
        </w:tabs>
        <w:ind w:left="1440" w:hanging="360"/>
      </w:pPr>
      <w:rPr>
        <w:rFonts w:ascii="Times New Roman" w:hAnsi="Times New Roman" w:hint="default"/>
      </w:rPr>
    </w:lvl>
    <w:lvl w:ilvl="2" w:tplc="0C2C66B0" w:tentative="1">
      <w:start w:val="1"/>
      <w:numFmt w:val="bullet"/>
      <w:lvlText w:val="•"/>
      <w:lvlJc w:val="left"/>
      <w:pPr>
        <w:tabs>
          <w:tab w:val="num" w:pos="2160"/>
        </w:tabs>
        <w:ind w:left="2160" w:hanging="360"/>
      </w:pPr>
      <w:rPr>
        <w:rFonts w:ascii="Times New Roman" w:hAnsi="Times New Roman" w:hint="default"/>
      </w:rPr>
    </w:lvl>
    <w:lvl w:ilvl="3" w:tplc="C7E4EFDE" w:tentative="1">
      <w:start w:val="1"/>
      <w:numFmt w:val="bullet"/>
      <w:lvlText w:val="•"/>
      <w:lvlJc w:val="left"/>
      <w:pPr>
        <w:tabs>
          <w:tab w:val="num" w:pos="2880"/>
        </w:tabs>
        <w:ind w:left="2880" w:hanging="360"/>
      </w:pPr>
      <w:rPr>
        <w:rFonts w:ascii="Times New Roman" w:hAnsi="Times New Roman" w:hint="default"/>
      </w:rPr>
    </w:lvl>
    <w:lvl w:ilvl="4" w:tplc="AD066F34" w:tentative="1">
      <w:start w:val="1"/>
      <w:numFmt w:val="bullet"/>
      <w:lvlText w:val="•"/>
      <w:lvlJc w:val="left"/>
      <w:pPr>
        <w:tabs>
          <w:tab w:val="num" w:pos="3600"/>
        </w:tabs>
        <w:ind w:left="3600" w:hanging="360"/>
      </w:pPr>
      <w:rPr>
        <w:rFonts w:ascii="Times New Roman" w:hAnsi="Times New Roman" w:hint="default"/>
      </w:rPr>
    </w:lvl>
    <w:lvl w:ilvl="5" w:tplc="95C662EE" w:tentative="1">
      <w:start w:val="1"/>
      <w:numFmt w:val="bullet"/>
      <w:lvlText w:val="•"/>
      <w:lvlJc w:val="left"/>
      <w:pPr>
        <w:tabs>
          <w:tab w:val="num" w:pos="4320"/>
        </w:tabs>
        <w:ind w:left="4320" w:hanging="360"/>
      </w:pPr>
      <w:rPr>
        <w:rFonts w:ascii="Times New Roman" w:hAnsi="Times New Roman" w:hint="default"/>
      </w:rPr>
    </w:lvl>
    <w:lvl w:ilvl="6" w:tplc="D69CD728" w:tentative="1">
      <w:start w:val="1"/>
      <w:numFmt w:val="bullet"/>
      <w:lvlText w:val="•"/>
      <w:lvlJc w:val="left"/>
      <w:pPr>
        <w:tabs>
          <w:tab w:val="num" w:pos="5040"/>
        </w:tabs>
        <w:ind w:left="5040" w:hanging="360"/>
      </w:pPr>
      <w:rPr>
        <w:rFonts w:ascii="Times New Roman" w:hAnsi="Times New Roman" w:hint="default"/>
      </w:rPr>
    </w:lvl>
    <w:lvl w:ilvl="7" w:tplc="B956C90A" w:tentative="1">
      <w:start w:val="1"/>
      <w:numFmt w:val="bullet"/>
      <w:lvlText w:val="•"/>
      <w:lvlJc w:val="left"/>
      <w:pPr>
        <w:tabs>
          <w:tab w:val="num" w:pos="5760"/>
        </w:tabs>
        <w:ind w:left="5760" w:hanging="360"/>
      </w:pPr>
      <w:rPr>
        <w:rFonts w:ascii="Times New Roman" w:hAnsi="Times New Roman" w:hint="default"/>
      </w:rPr>
    </w:lvl>
    <w:lvl w:ilvl="8" w:tplc="11EA926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2D037BC"/>
    <w:multiLevelType w:val="hybridMultilevel"/>
    <w:tmpl w:val="5310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C234F"/>
    <w:multiLevelType w:val="hybridMultilevel"/>
    <w:tmpl w:val="6836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F5756C"/>
    <w:multiLevelType w:val="hybridMultilevel"/>
    <w:tmpl w:val="E856E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810279"/>
    <w:multiLevelType w:val="hybridMultilevel"/>
    <w:tmpl w:val="362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93014"/>
    <w:multiLevelType w:val="hybridMultilevel"/>
    <w:tmpl w:val="50F67F66"/>
    <w:lvl w:ilvl="0" w:tplc="CB1ECC90">
      <w:start w:val="1"/>
      <w:numFmt w:val="bullet"/>
      <w:lvlText w:val="•"/>
      <w:lvlJc w:val="left"/>
      <w:pPr>
        <w:tabs>
          <w:tab w:val="num" w:pos="720"/>
        </w:tabs>
        <w:ind w:left="720" w:hanging="360"/>
      </w:pPr>
      <w:rPr>
        <w:rFonts w:ascii="Arial" w:hAnsi="Arial" w:hint="default"/>
      </w:rPr>
    </w:lvl>
    <w:lvl w:ilvl="1" w:tplc="3AF664FC" w:tentative="1">
      <w:start w:val="1"/>
      <w:numFmt w:val="bullet"/>
      <w:lvlText w:val="•"/>
      <w:lvlJc w:val="left"/>
      <w:pPr>
        <w:tabs>
          <w:tab w:val="num" w:pos="1440"/>
        </w:tabs>
        <w:ind w:left="1440" w:hanging="360"/>
      </w:pPr>
      <w:rPr>
        <w:rFonts w:ascii="Arial" w:hAnsi="Arial" w:hint="default"/>
      </w:rPr>
    </w:lvl>
    <w:lvl w:ilvl="2" w:tplc="A11656DA" w:tentative="1">
      <w:start w:val="1"/>
      <w:numFmt w:val="bullet"/>
      <w:lvlText w:val="•"/>
      <w:lvlJc w:val="left"/>
      <w:pPr>
        <w:tabs>
          <w:tab w:val="num" w:pos="2160"/>
        </w:tabs>
        <w:ind w:left="2160" w:hanging="360"/>
      </w:pPr>
      <w:rPr>
        <w:rFonts w:ascii="Arial" w:hAnsi="Arial" w:hint="default"/>
      </w:rPr>
    </w:lvl>
    <w:lvl w:ilvl="3" w:tplc="3CBC48E2" w:tentative="1">
      <w:start w:val="1"/>
      <w:numFmt w:val="bullet"/>
      <w:lvlText w:val="•"/>
      <w:lvlJc w:val="left"/>
      <w:pPr>
        <w:tabs>
          <w:tab w:val="num" w:pos="2880"/>
        </w:tabs>
        <w:ind w:left="2880" w:hanging="360"/>
      </w:pPr>
      <w:rPr>
        <w:rFonts w:ascii="Arial" w:hAnsi="Arial" w:hint="default"/>
      </w:rPr>
    </w:lvl>
    <w:lvl w:ilvl="4" w:tplc="6998595E" w:tentative="1">
      <w:start w:val="1"/>
      <w:numFmt w:val="bullet"/>
      <w:lvlText w:val="•"/>
      <w:lvlJc w:val="left"/>
      <w:pPr>
        <w:tabs>
          <w:tab w:val="num" w:pos="3600"/>
        </w:tabs>
        <w:ind w:left="3600" w:hanging="360"/>
      </w:pPr>
      <w:rPr>
        <w:rFonts w:ascii="Arial" w:hAnsi="Arial" w:hint="default"/>
      </w:rPr>
    </w:lvl>
    <w:lvl w:ilvl="5" w:tplc="FE964ED4" w:tentative="1">
      <w:start w:val="1"/>
      <w:numFmt w:val="bullet"/>
      <w:lvlText w:val="•"/>
      <w:lvlJc w:val="left"/>
      <w:pPr>
        <w:tabs>
          <w:tab w:val="num" w:pos="4320"/>
        </w:tabs>
        <w:ind w:left="4320" w:hanging="360"/>
      </w:pPr>
      <w:rPr>
        <w:rFonts w:ascii="Arial" w:hAnsi="Arial" w:hint="default"/>
      </w:rPr>
    </w:lvl>
    <w:lvl w:ilvl="6" w:tplc="8D7C3340" w:tentative="1">
      <w:start w:val="1"/>
      <w:numFmt w:val="bullet"/>
      <w:lvlText w:val="•"/>
      <w:lvlJc w:val="left"/>
      <w:pPr>
        <w:tabs>
          <w:tab w:val="num" w:pos="5040"/>
        </w:tabs>
        <w:ind w:left="5040" w:hanging="360"/>
      </w:pPr>
      <w:rPr>
        <w:rFonts w:ascii="Arial" w:hAnsi="Arial" w:hint="default"/>
      </w:rPr>
    </w:lvl>
    <w:lvl w:ilvl="7" w:tplc="A3F097D2" w:tentative="1">
      <w:start w:val="1"/>
      <w:numFmt w:val="bullet"/>
      <w:lvlText w:val="•"/>
      <w:lvlJc w:val="left"/>
      <w:pPr>
        <w:tabs>
          <w:tab w:val="num" w:pos="5760"/>
        </w:tabs>
        <w:ind w:left="5760" w:hanging="360"/>
      </w:pPr>
      <w:rPr>
        <w:rFonts w:ascii="Arial" w:hAnsi="Arial" w:hint="default"/>
      </w:rPr>
    </w:lvl>
    <w:lvl w:ilvl="8" w:tplc="C21AF90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B435CB2"/>
    <w:multiLevelType w:val="hybridMultilevel"/>
    <w:tmpl w:val="CA92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E39A9"/>
    <w:multiLevelType w:val="hybridMultilevel"/>
    <w:tmpl w:val="7FBA9DE2"/>
    <w:lvl w:ilvl="0" w:tplc="54720732">
      <w:start w:val="1"/>
      <w:numFmt w:val="bullet"/>
      <w:lvlText w:val="•"/>
      <w:lvlJc w:val="left"/>
      <w:pPr>
        <w:tabs>
          <w:tab w:val="num" w:pos="720"/>
        </w:tabs>
        <w:ind w:left="720" w:hanging="360"/>
      </w:pPr>
      <w:rPr>
        <w:rFonts w:ascii="Times New Roman" w:hAnsi="Times New Roman" w:hint="default"/>
      </w:rPr>
    </w:lvl>
    <w:lvl w:ilvl="1" w:tplc="6D18A44A" w:tentative="1">
      <w:start w:val="1"/>
      <w:numFmt w:val="bullet"/>
      <w:lvlText w:val="•"/>
      <w:lvlJc w:val="left"/>
      <w:pPr>
        <w:tabs>
          <w:tab w:val="num" w:pos="1440"/>
        </w:tabs>
        <w:ind w:left="1440" w:hanging="360"/>
      </w:pPr>
      <w:rPr>
        <w:rFonts w:ascii="Times New Roman" w:hAnsi="Times New Roman" w:hint="default"/>
      </w:rPr>
    </w:lvl>
    <w:lvl w:ilvl="2" w:tplc="329CF64E" w:tentative="1">
      <w:start w:val="1"/>
      <w:numFmt w:val="bullet"/>
      <w:lvlText w:val="•"/>
      <w:lvlJc w:val="left"/>
      <w:pPr>
        <w:tabs>
          <w:tab w:val="num" w:pos="2160"/>
        </w:tabs>
        <w:ind w:left="2160" w:hanging="360"/>
      </w:pPr>
      <w:rPr>
        <w:rFonts w:ascii="Times New Roman" w:hAnsi="Times New Roman" w:hint="default"/>
      </w:rPr>
    </w:lvl>
    <w:lvl w:ilvl="3" w:tplc="B4665256" w:tentative="1">
      <w:start w:val="1"/>
      <w:numFmt w:val="bullet"/>
      <w:lvlText w:val="•"/>
      <w:lvlJc w:val="left"/>
      <w:pPr>
        <w:tabs>
          <w:tab w:val="num" w:pos="2880"/>
        </w:tabs>
        <w:ind w:left="2880" w:hanging="360"/>
      </w:pPr>
      <w:rPr>
        <w:rFonts w:ascii="Times New Roman" w:hAnsi="Times New Roman" w:hint="default"/>
      </w:rPr>
    </w:lvl>
    <w:lvl w:ilvl="4" w:tplc="2654E4C4" w:tentative="1">
      <w:start w:val="1"/>
      <w:numFmt w:val="bullet"/>
      <w:lvlText w:val="•"/>
      <w:lvlJc w:val="left"/>
      <w:pPr>
        <w:tabs>
          <w:tab w:val="num" w:pos="3600"/>
        </w:tabs>
        <w:ind w:left="3600" w:hanging="360"/>
      </w:pPr>
      <w:rPr>
        <w:rFonts w:ascii="Times New Roman" w:hAnsi="Times New Roman" w:hint="default"/>
      </w:rPr>
    </w:lvl>
    <w:lvl w:ilvl="5" w:tplc="D3A027BE" w:tentative="1">
      <w:start w:val="1"/>
      <w:numFmt w:val="bullet"/>
      <w:lvlText w:val="•"/>
      <w:lvlJc w:val="left"/>
      <w:pPr>
        <w:tabs>
          <w:tab w:val="num" w:pos="4320"/>
        </w:tabs>
        <w:ind w:left="4320" w:hanging="360"/>
      </w:pPr>
      <w:rPr>
        <w:rFonts w:ascii="Times New Roman" w:hAnsi="Times New Roman" w:hint="default"/>
      </w:rPr>
    </w:lvl>
    <w:lvl w:ilvl="6" w:tplc="08A4D4DE" w:tentative="1">
      <w:start w:val="1"/>
      <w:numFmt w:val="bullet"/>
      <w:lvlText w:val="•"/>
      <w:lvlJc w:val="left"/>
      <w:pPr>
        <w:tabs>
          <w:tab w:val="num" w:pos="5040"/>
        </w:tabs>
        <w:ind w:left="5040" w:hanging="360"/>
      </w:pPr>
      <w:rPr>
        <w:rFonts w:ascii="Times New Roman" w:hAnsi="Times New Roman" w:hint="default"/>
      </w:rPr>
    </w:lvl>
    <w:lvl w:ilvl="7" w:tplc="C180CCA6" w:tentative="1">
      <w:start w:val="1"/>
      <w:numFmt w:val="bullet"/>
      <w:lvlText w:val="•"/>
      <w:lvlJc w:val="left"/>
      <w:pPr>
        <w:tabs>
          <w:tab w:val="num" w:pos="5760"/>
        </w:tabs>
        <w:ind w:left="5760" w:hanging="360"/>
      </w:pPr>
      <w:rPr>
        <w:rFonts w:ascii="Times New Roman" w:hAnsi="Times New Roman" w:hint="default"/>
      </w:rPr>
    </w:lvl>
    <w:lvl w:ilvl="8" w:tplc="9D78778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6E40EB6"/>
    <w:multiLevelType w:val="hybridMultilevel"/>
    <w:tmpl w:val="1EA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0789C"/>
    <w:multiLevelType w:val="hybridMultilevel"/>
    <w:tmpl w:val="77A6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A2E95"/>
    <w:multiLevelType w:val="hybridMultilevel"/>
    <w:tmpl w:val="99D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A3000"/>
    <w:multiLevelType w:val="hybridMultilevel"/>
    <w:tmpl w:val="4602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EC10DC"/>
    <w:multiLevelType w:val="hybridMultilevel"/>
    <w:tmpl w:val="08C6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9961CD"/>
    <w:multiLevelType w:val="hybridMultilevel"/>
    <w:tmpl w:val="8B4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FE3F59"/>
    <w:multiLevelType w:val="hybridMultilevel"/>
    <w:tmpl w:val="D254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5A5F56"/>
    <w:multiLevelType w:val="hybridMultilevel"/>
    <w:tmpl w:val="7806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474113"/>
    <w:multiLevelType w:val="hybridMultilevel"/>
    <w:tmpl w:val="7ABA94F8"/>
    <w:lvl w:ilvl="0" w:tplc="5DF8588E">
      <w:start w:val="1"/>
      <w:numFmt w:val="bullet"/>
      <w:lvlText w:val="•"/>
      <w:lvlJc w:val="left"/>
      <w:pPr>
        <w:tabs>
          <w:tab w:val="num" w:pos="720"/>
        </w:tabs>
        <w:ind w:left="720" w:hanging="360"/>
      </w:pPr>
      <w:rPr>
        <w:rFonts w:ascii="Arial" w:hAnsi="Arial" w:hint="default"/>
      </w:rPr>
    </w:lvl>
    <w:lvl w:ilvl="1" w:tplc="A0CE8448" w:tentative="1">
      <w:start w:val="1"/>
      <w:numFmt w:val="bullet"/>
      <w:lvlText w:val="•"/>
      <w:lvlJc w:val="left"/>
      <w:pPr>
        <w:tabs>
          <w:tab w:val="num" w:pos="1440"/>
        </w:tabs>
        <w:ind w:left="1440" w:hanging="360"/>
      </w:pPr>
      <w:rPr>
        <w:rFonts w:ascii="Arial" w:hAnsi="Arial" w:hint="default"/>
      </w:rPr>
    </w:lvl>
    <w:lvl w:ilvl="2" w:tplc="1F346F34">
      <w:start w:val="1"/>
      <w:numFmt w:val="bullet"/>
      <w:lvlText w:val="•"/>
      <w:lvlJc w:val="left"/>
      <w:pPr>
        <w:tabs>
          <w:tab w:val="num" w:pos="2160"/>
        </w:tabs>
        <w:ind w:left="2160" w:hanging="360"/>
      </w:pPr>
      <w:rPr>
        <w:rFonts w:ascii="Arial" w:hAnsi="Arial" w:hint="default"/>
      </w:rPr>
    </w:lvl>
    <w:lvl w:ilvl="3" w:tplc="A7F4C794" w:tentative="1">
      <w:start w:val="1"/>
      <w:numFmt w:val="bullet"/>
      <w:lvlText w:val="•"/>
      <w:lvlJc w:val="left"/>
      <w:pPr>
        <w:tabs>
          <w:tab w:val="num" w:pos="2880"/>
        </w:tabs>
        <w:ind w:left="2880" w:hanging="360"/>
      </w:pPr>
      <w:rPr>
        <w:rFonts w:ascii="Arial" w:hAnsi="Arial" w:hint="default"/>
      </w:rPr>
    </w:lvl>
    <w:lvl w:ilvl="4" w:tplc="1B0E34B6" w:tentative="1">
      <w:start w:val="1"/>
      <w:numFmt w:val="bullet"/>
      <w:lvlText w:val="•"/>
      <w:lvlJc w:val="left"/>
      <w:pPr>
        <w:tabs>
          <w:tab w:val="num" w:pos="3600"/>
        </w:tabs>
        <w:ind w:left="3600" w:hanging="360"/>
      </w:pPr>
      <w:rPr>
        <w:rFonts w:ascii="Arial" w:hAnsi="Arial" w:hint="default"/>
      </w:rPr>
    </w:lvl>
    <w:lvl w:ilvl="5" w:tplc="752A2694" w:tentative="1">
      <w:start w:val="1"/>
      <w:numFmt w:val="bullet"/>
      <w:lvlText w:val="•"/>
      <w:lvlJc w:val="left"/>
      <w:pPr>
        <w:tabs>
          <w:tab w:val="num" w:pos="4320"/>
        </w:tabs>
        <w:ind w:left="4320" w:hanging="360"/>
      </w:pPr>
      <w:rPr>
        <w:rFonts w:ascii="Arial" w:hAnsi="Arial" w:hint="default"/>
      </w:rPr>
    </w:lvl>
    <w:lvl w:ilvl="6" w:tplc="7742C546" w:tentative="1">
      <w:start w:val="1"/>
      <w:numFmt w:val="bullet"/>
      <w:lvlText w:val="•"/>
      <w:lvlJc w:val="left"/>
      <w:pPr>
        <w:tabs>
          <w:tab w:val="num" w:pos="5040"/>
        </w:tabs>
        <w:ind w:left="5040" w:hanging="360"/>
      </w:pPr>
      <w:rPr>
        <w:rFonts w:ascii="Arial" w:hAnsi="Arial" w:hint="default"/>
      </w:rPr>
    </w:lvl>
    <w:lvl w:ilvl="7" w:tplc="94F856CC" w:tentative="1">
      <w:start w:val="1"/>
      <w:numFmt w:val="bullet"/>
      <w:lvlText w:val="•"/>
      <w:lvlJc w:val="left"/>
      <w:pPr>
        <w:tabs>
          <w:tab w:val="num" w:pos="5760"/>
        </w:tabs>
        <w:ind w:left="5760" w:hanging="360"/>
      </w:pPr>
      <w:rPr>
        <w:rFonts w:ascii="Arial" w:hAnsi="Arial" w:hint="default"/>
      </w:rPr>
    </w:lvl>
    <w:lvl w:ilvl="8" w:tplc="364A2ED8" w:tentative="1">
      <w:start w:val="1"/>
      <w:numFmt w:val="bullet"/>
      <w:lvlText w:val="•"/>
      <w:lvlJc w:val="left"/>
      <w:pPr>
        <w:tabs>
          <w:tab w:val="num" w:pos="6480"/>
        </w:tabs>
        <w:ind w:left="6480" w:hanging="360"/>
      </w:pPr>
      <w:rPr>
        <w:rFonts w:ascii="Arial" w:hAnsi="Arial" w:hint="default"/>
      </w:rPr>
    </w:lvl>
  </w:abstractNum>
  <w:num w:numId="1" w16cid:durableId="130099321">
    <w:abstractNumId w:val="9"/>
  </w:num>
  <w:num w:numId="2" w16cid:durableId="1970822988">
    <w:abstractNumId w:val="7"/>
  </w:num>
  <w:num w:numId="3" w16cid:durableId="1592276624">
    <w:abstractNumId w:val="6"/>
  </w:num>
  <w:num w:numId="4" w16cid:durableId="2015723502">
    <w:abstractNumId w:val="5"/>
  </w:num>
  <w:num w:numId="5" w16cid:durableId="1631278390">
    <w:abstractNumId w:val="4"/>
  </w:num>
  <w:num w:numId="6" w16cid:durableId="1710378971">
    <w:abstractNumId w:val="8"/>
  </w:num>
  <w:num w:numId="7" w16cid:durableId="928393877">
    <w:abstractNumId w:val="3"/>
  </w:num>
  <w:num w:numId="8" w16cid:durableId="2120297015">
    <w:abstractNumId w:val="2"/>
  </w:num>
  <w:num w:numId="9" w16cid:durableId="291130364">
    <w:abstractNumId w:val="1"/>
  </w:num>
  <w:num w:numId="10" w16cid:durableId="575555886">
    <w:abstractNumId w:val="0"/>
  </w:num>
  <w:num w:numId="11" w16cid:durableId="1402866107">
    <w:abstractNumId w:val="35"/>
  </w:num>
  <w:num w:numId="12" w16cid:durableId="1859851482">
    <w:abstractNumId w:val="19"/>
  </w:num>
  <w:num w:numId="13" w16cid:durableId="1681665850">
    <w:abstractNumId w:val="10"/>
    <w:lvlOverride w:ilvl="0">
      <w:lvl w:ilvl="0">
        <w:numFmt w:val="bullet"/>
        <w:lvlText w:val=""/>
        <w:legacy w:legacy="1" w:legacySpace="0" w:legacyIndent="220"/>
        <w:lvlJc w:val="left"/>
        <w:rPr>
          <w:rFonts w:ascii="Symbol" w:hAnsi="Symbol" w:hint="default"/>
        </w:rPr>
      </w:lvl>
    </w:lvlOverride>
  </w:num>
  <w:num w:numId="14" w16cid:durableId="1043138911">
    <w:abstractNumId w:val="10"/>
    <w:lvlOverride w:ilvl="0">
      <w:lvl w:ilvl="0">
        <w:numFmt w:val="bullet"/>
        <w:lvlText w:val=""/>
        <w:legacy w:legacy="1" w:legacySpace="0" w:legacyIndent="260"/>
        <w:lvlJc w:val="left"/>
        <w:rPr>
          <w:rFonts w:ascii="Symbol" w:hAnsi="Symbol" w:hint="default"/>
        </w:rPr>
      </w:lvl>
    </w:lvlOverride>
  </w:num>
  <w:num w:numId="15" w16cid:durableId="232007523">
    <w:abstractNumId w:val="48"/>
  </w:num>
  <w:num w:numId="16" w16cid:durableId="1107385731">
    <w:abstractNumId w:val="32"/>
  </w:num>
  <w:num w:numId="17" w16cid:durableId="1137992717">
    <w:abstractNumId w:val="24"/>
  </w:num>
  <w:num w:numId="18" w16cid:durableId="1933582682">
    <w:abstractNumId w:val="28"/>
  </w:num>
  <w:num w:numId="19" w16cid:durableId="258871911">
    <w:abstractNumId w:val="39"/>
  </w:num>
  <w:num w:numId="20" w16cid:durableId="1807746386">
    <w:abstractNumId w:val="37"/>
  </w:num>
  <w:num w:numId="21" w16cid:durableId="2050953582">
    <w:abstractNumId w:val="14"/>
  </w:num>
  <w:num w:numId="22" w16cid:durableId="149948661">
    <w:abstractNumId w:val="16"/>
  </w:num>
  <w:num w:numId="23" w16cid:durableId="368803625">
    <w:abstractNumId w:val="27"/>
  </w:num>
  <w:num w:numId="24" w16cid:durableId="705257983">
    <w:abstractNumId w:val="18"/>
  </w:num>
  <w:num w:numId="25" w16cid:durableId="1695182933">
    <w:abstractNumId w:val="29"/>
  </w:num>
  <w:num w:numId="26" w16cid:durableId="1541700832">
    <w:abstractNumId w:val="31"/>
  </w:num>
  <w:num w:numId="27" w16cid:durableId="1507591883">
    <w:abstractNumId w:val="41"/>
  </w:num>
  <w:num w:numId="28" w16cid:durableId="53050270">
    <w:abstractNumId w:val="17"/>
  </w:num>
  <w:num w:numId="29" w16cid:durableId="1704205335">
    <w:abstractNumId w:val="33"/>
  </w:num>
  <w:num w:numId="30" w16cid:durableId="1171600777">
    <w:abstractNumId w:val="36"/>
  </w:num>
  <w:num w:numId="31" w16cid:durableId="671831983">
    <w:abstractNumId w:val="46"/>
  </w:num>
  <w:num w:numId="32" w16cid:durableId="368068732">
    <w:abstractNumId w:val="43"/>
  </w:num>
  <w:num w:numId="33" w16cid:durableId="603654738">
    <w:abstractNumId w:val="21"/>
  </w:num>
  <w:num w:numId="34" w16cid:durableId="28722238">
    <w:abstractNumId w:val="44"/>
  </w:num>
  <w:num w:numId="35" w16cid:durableId="1022585175">
    <w:abstractNumId w:val="23"/>
  </w:num>
  <w:num w:numId="36" w16cid:durableId="383528249">
    <w:abstractNumId w:val="26"/>
  </w:num>
  <w:num w:numId="37" w16cid:durableId="275261438">
    <w:abstractNumId w:val="12"/>
  </w:num>
  <w:num w:numId="38" w16cid:durableId="97220571">
    <w:abstractNumId w:val="45"/>
  </w:num>
  <w:num w:numId="39" w16cid:durableId="1693414394">
    <w:abstractNumId w:val="38"/>
  </w:num>
  <w:num w:numId="40" w16cid:durableId="2051344926">
    <w:abstractNumId w:val="47"/>
  </w:num>
  <w:num w:numId="41" w16cid:durableId="1875194961">
    <w:abstractNumId w:val="20"/>
  </w:num>
  <w:num w:numId="42" w16cid:durableId="265045973">
    <w:abstractNumId w:val="34"/>
  </w:num>
  <w:num w:numId="43" w16cid:durableId="1873614512">
    <w:abstractNumId w:val="11"/>
  </w:num>
  <w:num w:numId="44" w16cid:durableId="962537118">
    <w:abstractNumId w:val="13"/>
  </w:num>
  <w:num w:numId="45" w16cid:durableId="1250769144">
    <w:abstractNumId w:val="40"/>
  </w:num>
  <w:num w:numId="46" w16cid:durableId="1003629556">
    <w:abstractNumId w:val="42"/>
  </w:num>
  <w:num w:numId="47" w16cid:durableId="1653826619">
    <w:abstractNumId w:val="30"/>
  </w:num>
  <w:num w:numId="48" w16cid:durableId="1368409978">
    <w:abstractNumId w:val="22"/>
  </w:num>
  <w:num w:numId="49" w16cid:durableId="541791657">
    <w:abstractNumId w:val="25"/>
  </w:num>
  <w:num w:numId="50" w16cid:durableId="2540194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A2"/>
    <w:rsid w:val="00006D82"/>
    <w:rsid w:val="00010C44"/>
    <w:rsid w:val="000132E7"/>
    <w:rsid w:val="00026B58"/>
    <w:rsid w:val="0004234C"/>
    <w:rsid w:val="00043D80"/>
    <w:rsid w:val="000565A5"/>
    <w:rsid w:val="00057EF3"/>
    <w:rsid w:val="00061E68"/>
    <w:rsid w:val="000642E1"/>
    <w:rsid w:val="00066F5F"/>
    <w:rsid w:val="0007216C"/>
    <w:rsid w:val="00072ED1"/>
    <w:rsid w:val="000840FD"/>
    <w:rsid w:val="0008615F"/>
    <w:rsid w:val="00091A67"/>
    <w:rsid w:val="000935D5"/>
    <w:rsid w:val="000A6028"/>
    <w:rsid w:val="000A6270"/>
    <w:rsid w:val="000C49D9"/>
    <w:rsid w:val="000E776E"/>
    <w:rsid w:val="000F0192"/>
    <w:rsid w:val="000F14D6"/>
    <w:rsid w:val="00103571"/>
    <w:rsid w:val="001050F4"/>
    <w:rsid w:val="00107FE0"/>
    <w:rsid w:val="00120956"/>
    <w:rsid w:val="00127485"/>
    <w:rsid w:val="001276B4"/>
    <w:rsid w:val="001371FB"/>
    <w:rsid w:val="0014187C"/>
    <w:rsid w:val="00145BE7"/>
    <w:rsid w:val="00153162"/>
    <w:rsid w:val="00154376"/>
    <w:rsid w:val="00162AA4"/>
    <w:rsid w:val="00164962"/>
    <w:rsid w:val="001675DF"/>
    <w:rsid w:val="001723BB"/>
    <w:rsid w:val="00174110"/>
    <w:rsid w:val="00175257"/>
    <w:rsid w:val="00184117"/>
    <w:rsid w:val="001864F9"/>
    <w:rsid w:val="00195EA5"/>
    <w:rsid w:val="001B5195"/>
    <w:rsid w:val="001D3AA9"/>
    <w:rsid w:val="001D5512"/>
    <w:rsid w:val="001E3C45"/>
    <w:rsid w:val="001E65CA"/>
    <w:rsid w:val="001F0EDE"/>
    <w:rsid w:val="001F2BD3"/>
    <w:rsid w:val="00205BE0"/>
    <w:rsid w:val="00216408"/>
    <w:rsid w:val="00216B95"/>
    <w:rsid w:val="00226265"/>
    <w:rsid w:val="00226420"/>
    <w:rsid w:val="00226AAB"/>
    <w:rsid w:val="002360DC"/>
    <w:rsid w:val="0023645E"/>
    <w:rsid w:val="002377A7"/>
    <w:rsid w:val="00237A89"/>
    <w:rsid w:val="00244BFF"/>
    <w:rsid w:val="002509FE"/>
    <w:rsid w:val="002513C4"/>
    <w:rsid w:val="0025247A"/>
    <w:rsid w:val="0025250E"/>
    <w:rsid w:val="00255847"/>
    <w:rsid w:val="00255D78"/>
    <w:rsid w:val="002607A9"/>
    <w:rsid w:val="002611C9"/>
    <w:rsid w:val="00264EA9"/>
    <w:rsid w:val="00265D9A"/>
    <w:rsid w:val="002674B4"/>
    <w:rsid w:val="00271F05"/>
    <w:rsid w:val="002738FE"/>
    <w:rsid w:val="00287496"/>
    <w:rsid w:val="0028787B"/>
    <w:rsid w:val="002B08A6"/>
    <w:rsid w:val="002C1EC3"/>
    <w:rsid w:val="002D1591"/>
    <w:rsid w:val="002D2CFB"/>
    <w:rsid w:val="002E1269"/>
    <w:rsid w:val="002F2D54"/>
    <w:rsid w:val="002F4C6E"/>
    <w:rsid w:val="002F546E"/>
    <w:rsid w:val="002F6EBA"/>
    <w:rsid w:val="00301087"/>
    <w:rsid w:val="003015AC"/>
    <w:rsid w:val="00302588"/>
    <w:rsid w:val="003054C8"/>
    <w:rsid w:val="00305B27"/>
    <w:rsid w:val="00313228"/>
    <w:rsid w:val="003144B4"/>
    <w:rsid w:val="00315E28"/>
    <w:rsid w:val="0031701D"/>
    <w:rsid w:val="00323534"/>
    <w:rsid w:val="00323739"/>
    <w:rsid w:val="00335001"/>
    <w:rsid w:val="003412E7"/>
    <w:rsid w:val="0034674F"/>
    <w:rsid w:val="00352AA8"/>
    <w:rsid w:val="00360374"/>
    <w:rsid w:val="003658F1"/>
    <w:rsid w:val="00370501"/>
    <w:rsid w:val="00371D75"/>
    <w:rsid w:val="00371DC0"/>
    <w:rsid w:val="00373B3D"/>
    <w:rsid w:val="00375005"/>
    <w:rsid w:val="00376183"/>
    <w:rsid w:val="00380A07"/>
    <w:rsid w:val="00387E10"/>
    <w:rsid w:val="00391FB7"/>
    <w:rsid w:val="003A1293"/>
    <w:rsid w:val="003A2877"/>
    <w:rsid w:val="003A4728"/>
    <w:rsid w:val="003A7F04"/>
    <w:rsid w:val="003B075C"/>
    <w:rsid w:val="003B6432"/>
    <w:rsid w:val="003B7248"/>
    <w:rsid w:val="003B7A63"/>
    <w:rsid w:val="003C1E53"/>
    <w:rsid w:val="003C2A19"/>
    <w:rsid w:val="003C3B3C"/>
    <w:rsid w:val="003D4722"/>
    <w:rsid w:val="003D4901"/>
    <w:rsid w:val="003E2D4E"/>
    <w:rsid w:val="003F1279"/>
    <w:rsid w:val="003F4441"/>
    <w:rsid w:val="003F7225"/>
    <w:rsid w:val="00413A04"/>
    <w:rsid w:val="00431710"/>
    <w:rsid w:val="00440FE0"/>
    <w:rsid w:val="004416DF"/>
    <w:rsid w:val="00452B0F"/>
    <w:rsid w:val="0045725A"/>
    <w:rsid w:val="00471DAA"/>
    <w:rsid w:val="0048199F"/>
    <w:rsid w:val="00491F9C"/>
    <w:rsid w:val="004923DA"/>
    <w:rsid w:val="004A3A8F"/>
    <w:rsid w:val="004C2106"/>
    <w:rsid w:val="004C418E"/>
    <w:rsid w:val="004C6CE1"/>
    <w:rsid w:val="004D4665"/>
    <w:rsid w:val="004D5F6E"/>
    <w:rsid w:val="004E3239"/>
    <w:rsid w:val="004F3235"/>
    <w:rsid w:val="00502DD5"/>
    <w:rsid w:val="0050548C"/>
    <w:rsid w:val="00505859"/>
    <w:rsid w:val="0050587C"/>
    <w:rsid w:val="00511272"/>
    <w:rsid w:val="00512F0C"/>
    <w:rsid w:val="0052378C"/>
    <w:rsid w:val="005348BB"/>
    <w:rsid w:val="005367DE"/>
    <w:rsid w:val="005415BF"/>
    <w:rsid w:val="0054557F"/>
    <w:rsid w:val="005464F4"/>
    <w:rsid w:val="005604DD"/>
    <w:rsid w:val="00563623"/>
    <w:rsid w:val="005731E7"/>
    <w:rsid w:val="00574FD8"/>
    <w:rsid w:val="0058110A"/>
    <w:rsid w:val="00593FBF"/>
    <w:rsid w:val="005965E4"/>
    <w:rsid w:val="005A3026"/>
    <w:rsid w:val="005A3655"/>
    <w:rsid w:val="005C3A8A"/>
    <w:rsid w:val="005D016E"/>
    <w:rsid w:val="005D0920"/>
    <w:rsid w:val="005D1D2F"/>
    <w:rsid w:val="005D3789"/>
    <w:rsid w:val="005D64F8"/>
    <w:rsid w:val="005F32E3"/>
    <w:rsid w:val="005F384C"/>
    <w:rsid w:val="005F58C5"/>
    <w:rsid w:val="005F7B10"/>
    <w:rsid w:val="0060043A"/>
    <w:rsid w:val="00614707"/>
    <w:rsid w:val="006201DC"/>
    <w:rsid w:val="0062679C"/>
    <w:rsid w:val="00630B93"/>
    <w:rsid w:val="0063293E"/>
    <w:rsid w:val="006414C9"/>
    <w:rsid w:val="00644851"/>
    <w:rsid w:val="0064635C"/>
    <w:rsid w:val="006511F3"/>
    <w:rsid w:val="006541DF"/>
    <w:rsid w:val="00666635"/>
    <w:rsid w:val="00671FFA"/>
    <w:rsid w:val="00675102"/>
    <w:rsid w:val="006938AD"/>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5F5"/>
    <w:rsid w:val="006F4D26"/>
    <w:rsid w:val="00700D72"/>
    <w:rsid w:val="0070266D"/>
    <w:rsid w:val="0070675C"/>
    <w:rsid w:val="007069CC"/>
    <w:rsid w:val="00712DD5"/>
    <w:rsid w:val="00720829"/>
    <w:rsid w:val="0072166A"/>
    <w:rsid w:val="00721D1D"/>
    <w:rsid w:val="007304B4"/>
    <w:rsid w:val="00737F43"/>
    <w:rsid w:val="007443D1"/>
    <w:rsid w:val="00746B84"/>
    <w:rsid w:val="007652C2"/>
    <w:rsid w:val="0076783F"/>
    <w:rsid w:val="0077754B"/>
    <w:rsid w:val="00780E2D"/>
    <w:rsid w:val="00783820"/>
    <w:rsid w:val="0078785C"/>
    <w:rsid w:val="00792BA6"/>
    <w:rsid w:val="00794732"/>
    <w:rsid w:val="00795E44"/>
    <w:rsid w:val="007960DE"/>
    <w:rsid w:val="007A561B"/>
    <w:rsid w:val="007B3B8D"/>
    <w:rsid w:val="007C2584"/>
    <w:rsid w:val="007D0C03"/>
    <w:rsid w:val="007E5C2D"/>
    <w:rsid w:val="00800978"/>
    <w:rsid w:val="00800BD8"/>
    <w:rsid w:val="00804C5C"/>
    <w:rsid w:val="00807C6F"/>
    <w:rsid w:val="00812120"/>
    <w:rsid w:val="00812F0A"/>
    <w:rsid w:val="0082191A"/>
    <w:rsid w:val="00827E96"/>
    <w:rsid w:val="00837C7D"/>
    <w:rsid w:val="008451EF"/>
    <w:rsid w:val="00845F10"/>
    <w:rsid w:val="00853F7C"/>
    <w:rsid w:val="008546F6"/>
    <w:rsid w:val="0086298F"/>
    <w:rsid w:val="00876F51"/>
    <w:rsid w:val="00885639"/>
    <w:rsid w:val="00895883"/>
    <w:rsid w:val="00895CAC"/>
    <w:rsid w:val="008978A1"/>
    <w:rsid w:val="008B1EDA"/>
    <w:rsid w:val="008B7536"/>
    <w:rsid w:val="008C2004"/>
    <w:rsid w:val="008E18F4"/>
    <w:rsid w:val="008E1ABC"/>
    <w:rsid w:val="008E25A2"/>
    <w:rsid w:val="008E3922"/>
    <w:rsid w:val="008E61E6"/>
    <w:rsid w:val="008F607C"/>
    <w:rsid w:val="008F77EB"/>
    <w:rsid w:val="00901092"/>
    <w:rsid w:val="009062B3"/>
    <w:rsid w:val="009237E6"/>
    <w:rsid w:val="00924969"/>
    <w:rsid w:val="009271BA"/>
    <w:rsid w:val="00930333"/>
    <w:rsid w:val="00932D82"/>
    <w:rsid w:val="0094305D"/>
    <w:rsid w:val="00944339"/>
    <w:rsid w:val="00946DB0"/>
    <w:rsid w:val="0095229E"/>
    <w:rsid w:val="00952E2D"/>
    <w:rsid w:val="00980A68"/>
    <w:rsid w:val="0098377F"/>
    <w:rsid w:val="009862BE"/>
    <w:rsid w:val="0098779A"/>
    <w:rsid w:val="009A1D5C"/>
    <w:rsid w:val="009B1CF9"/>
    <w:rsid w:val="009B716D"/>
    <w:rsid w:val="009C05B9"/>
    <w:rsid w:val="009C2827"/>
    <w:rsid w:val="009C7C32"/>
    <w:rsid w:val="009D0794"/>
    <w:rsid w:val="009D0FAB"/>
    <w:rsid w:val="009D7065"/>
    <w:rsid w:val="009E1B77"/>
    <w:rsid w:val="009E6DA2"/>
    <w:rsid w:val="009F3401"/>
    <w:rsid w:val="009F5694"/>
    <w:rsid w:val="00A03857"/>
    <w:rsid w:val="00A1157F"/>
    <w:rsid w:val="00A1278A"/>
    <w:rsid w:val="00A13000"/>
    <w:rsid w:val="00A14C6D"/>
    <w:rsid w:val="00A14C8B"/>
    <w:rsid w:val="00A156FA"/>
    <w:rsid w:val="00A25BA6"/>
    <w:rsid w:val="00A329EB"/>
    <w:rsid w:val="00A508C6"/>
    <w:rsid w:val="00A57CFC"/>
    <w:rsid w:val="00A61CCB"/>
    <w:rsid w:val="00A6240A"/>
    <w:rsid w:val="00A63B8A"/>
    <w:rsid w:val="00A648B7"/>
    <w:rsid w:val="00A6499C"/>
    <w:rsid w:val="00A673D3"/>
    <w:rsid w:val="00A70402"/>
    <w:rsid w:val="00A72905"/>
    <w:rsid w:val="00A72F5E"/>
    <w:rsid w:val="00A75FC8"/>
    <w:rsid w:val="00A85921"/>
    <w:rsid w:val="00A85EA2"/>
    <w:rsid w:val="00AA0ADC"/>
    <w:rsid w:val="00AA273C"/>
    <w:rsid w:val="00AB1E2E"/>
    <w:rsid w:val="00AB312C"/>
    <w:rsid w:val="00AB31D9"/>
    <w:rsid w:val="00AB4F57"/>
    <w:rsid w:val="00AB66F5"/>
    <w:rsid w:val="00AC0B9E"/>
    <w:rsid w:val="00AC0CDF"/>
    <w:rsid w:val="00AC1329"/>
    <w:rsid w:val="00AC7DF9"/>
    <w:rsid w:val="00AD6D3C"/>
    <w:rsid w:val="00AF6069"/>
    <w:rsid w:val="00AF6115"/>
    <w:rsid w:val="00B07CFE"/>
    <w:rsid w:val="00B12216"/>
    <w:rsid w:val="00B138E7"/>
    <w:rsid w:val="00B14505"/>
    <w:rsid w:val="00B17454"/>
    <w:rsid w:val="00B247AD"/>
    <w:rsid w:val="00B306EA"/>
    <w:rsid w:val="00B40067"/>
    <w:rsid w:val="00B4065F"/>
    <w:rsid w:val="00B43E4C"/>
    <w:rsid w:val="00B50666"/>
    <w:rsid w:val="00B52B8A"/>
    <w:rsid w:val="00B55103"/>
    <w:rsid w:val="00B56266"/>
    <w:rsid w:val="00B568E8"/>
    <w:rsid w:val="00B6593A"/>
    <w:rsid w:val="00B72A43"/>
    <w:rsid w:val="00B763F4"/>
    <w:rsid w:val="00B767F7"/>
    <w:rsid w:val="00B77786"/>
    <w:rsid w:val="00B77EF7"/>
    <w:rsid w:val="00B9023C"/>
    <w:rsid w:val="00B929FE"/>
    <w:rsid w:val="00B92AE7"/>
    <w:rsid w:val="00B94210"/>
    <w:rsid w:val="00B94B31"/>
    <w:rsid w:val="00B97B43"/>
    <w:rsid w:val="00BA02ED"/>
    <w:rsid w:val="00BB341D"/>
    <w:rsid w:val="00BB64C4"/>
    <w:rsid w:val="00BB6C49"/>
    <w:rsid w:val="00BC4F84"/>
    <w:rsid w:val="00BC531D"/>
    <w:rsid w:val="00BC5B68"/>
    <w:rsid w:val="00BE6E8F"/>
    <w:rsid w:val="00BF6896"/>
    <w:rsid w:val="00C00A54"/>
    <w:rsid w:val="00C15538"/>
    <w:rsid w:val="00C210DE"/>
    <w:rsid w:val="00C31D12"/>
    <w:rsid w:val="00C328A1"/>
    <w:rsid w:val="00C437A6"/>
    <w:rsid w:val="00C44C71"/>
    <w:rsid w:val="00C51C9B"/>
    <w:rsid w:val="00C665A3"/>
    <w:rsid w:val="00C72260"/>
    <w:rsid w:val="00C7266C"/>
    <w:rsid w:val="00C74CFA"/>
    <w:rsid w:val="00C74FC9"/>
    <w:rsid w:val="00C778CC"/>
    <w:rsid w:val="00C82ACE"/>
    <w:rsid w:val="00C967F5"/>
    <w:rsid w:val="00C9689B"/>
    <w:rsid w:val="00CA4465"/>
    <w:rsid w:val="00CA5DDB"/>
    <w:rsid w:val="00CB325D"/>
    <w:rsid w:val="00CC3AF2"/>
    <w:rsid w:val="00CC3D8E"/>
    <w:rsid w:val="00CC6F4D"/>
    <w:rsid w:val="00CC704D"/>
    <w:rsid w:val="00CE38F6"/>
    <w:rsid w:val="00CE7275"/>
    <w:rsid w:val="00CF6995"/>
    <w:rsid w:val="00D04113"/>
    <w:rsid w:val="00D04B1A"/>
    <w:rsid w:val="00D068ED"/>
    <w:rsid w:val="00D10B4B"/>
    <w:rsid w:val="00D11880"/>
    <w:rsid w:val="00D14F1A"/>
    <w:rsid w:val="00D17652"/>
    <w:rsid w:val="00D23921"/>
    <w:rsid w:val="00D2553D"/>
    <w:rsid w:val="00D2648E"/>
    <w:rsid w:val="00D27A40"/>
    <w:rsid w:val="00D36DC7"/>
    <w:rsid w:val="00D44E38"/>
    <w:rsid w:val="00D52E92"/>
    <w:rsid w:val="00D5526A"/>
    <w:rsid w:val="00D5691F"/>
    <w:rsid w:val="00D60217"/>
    <w:rsid w:val="00D61FAD"/>
    <w:rsid w:val="00D62FC9"/>
    <w:rsid w:val="00D6389F"/>
    <w:rsid w:val="00D71A5D"/>
    <w:rsid w:val="00D73C7D"/>
    <w:rsid w:val="00D80959"/>
    <w:rsid w:val="00D816EB"/>
    <w:rsid w:val="00D81915"/>
    <w:rsid w:val="00D84927"/>
    <w:rsid w:val="00D85737"/>
    <w:rsid w:val="00D85B2E"/>
    <w:rsid w:val="00D87A99"/>
    <w:rsid w:val="00D96142"/>
    <w:rsid w:val="00D96E35"/>
    <w:rsid w:val="00DA0BE7"/>
    <w:rsid w:val="00DA35A3"/>
    <w:rsid w:val="00DA57D1"/>
    <w:rsid w:val="00DA7903"/>
    <w:rsid w:val="00DB0321"/>
    <w:rsid w:val="00DB2929"/>
    <w:rsid w:val="00DC12BB"/>
    <w:rsid w:val="00DC72CF"/>
    <w:rsid w:val="00DD1833"/>
    <w:rsid w:val="00DD2C7A"/>
    <w:rsid w:val="00DD7450"/>
    <w:rsid w:val="00DE4773"/>
    <w:rsid w:val="00DE6223"/>
    <w:rsid w:val="00DE66A3"/>
    <w:rsid w:val="00DF1183"/>
    <w:rsid w:val="00DF2A39"/>
    <w:rsid w:val="00DF3E58"/>
    <w:rsid w:val="00E015C1"/>
    <w:rsid w:val="00E01CA3"/>
    <w:rsid w:val="00E06152"/>
    <w:rsid w:val="00E0637C"/>
    <w:rsid w:val="00E1112D"/>
    <w:rsid w:val="00E1591B"/>
    <w:rsid w:val="00E16761"/>
    <w:rsid w:val="00E2263F"/>
    <w:rsid w:val="00E22EE0"/>
    <w:rsid w:val="00E232C8"/>
    <w:rsid w:val="00E2479A"/>
    <w:rsid w:val="00E32701"/>
    <w:rsid w:val="00E364FB"/>
    <w:rsid w:val="00E52DBC"/>
    <w:rsid w:val="00E53D10"/>
    <w:rsid w:val="00E61EC9"/>
    <w:rsid w:val="00E7327E"/>
    <w:rsid w:val="00E739D1"/>
    <w:rsid w:val="00E73F62"/>
    <w:rsid w:val="00E85E35"/>
    <w:rsid w:val="00E91B6E"/>
    <w:rsid w:val="00EA7C1D"/>
    <w:rsid w:val="00EB32FF"/>
    <w:rsid w:val="00EC1F5D"/>
    <w:rsid w:val="00ED435F"/>
    <w:rsid w:val="00ED4FBB"/>
    <w:rsid w:val="00EE30B3"/>
    <w:rsid w:val="00EE33E9"/>
    <w:rsid w:val="00EE38B8"/>
    <w:rsid w:val="00EF22E2"/>
    <w:rsid w:val="00EF385E"/>
    <w:rsid w:val="00EF4E2C"/>
    <w:rsid w:val="00EF6286"/>
    <w:rsid w:val="00F13A96"/>
    <w:rsid w:val="00F149B0"/>
    <w:rsid w:val="00F17816"/>
    <w:rsid w:val="00F20890"/>
    <w:rsid w:val="00F263E1"/>
    <w:rsid w:val="00F311FB"/>
    <w:rsid w:val="00F372C6"/>
    <w:rsid w:val="00F44178"/>
    <w:rsid w:val="00F51759"/>
    <w:rsid w:val="00F533BB"/>
    <w:rsid w:val="00F54CBB"/>
    <w:rsid w:val="00F56CCA"/>
    <w:rsid w:val="00F57ED1"/>
    <w:rsid w:val="00F64447"/>
    <w:rsid w:val="00F66F0E"/>
    <w:rsid w:val="00F7147B"/>
    <w:rsid w:val="00F84BF0"/>
    <w:rsid w:val="00F85277"/>
    <w:rsid w:val="00F91E04"/>
    <w:rsid w:val="00F92C8D"/>
    <w:rsid w:val="00FA2EA8"/>
    <w:rsid w:val="00FA36D7"/>
    <w:rsid w:val="00FA6DB8"/>
    <w:rsid w:val="00FC3AA3"/>
    <w:rsid w:val="00FC3FAA"/>
    <w:rsid w:val="00FC6921"/>
    <w:rsid w:val="00FD0CF9"/>
    <w:rsid w:val="00FD157C"/>
    <w:rsid w:val="00FD6770"/>
    <w:rsid w:val="00FD75F2"/>
    <w:rsid w:val="00FF0EA0"/>
    <w:rsid w:val="00FF1497"/>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9285A"/>
  <w15:chartTrackingRefBased/>
  <w15:docId w15:val="{8F52615F-4C7B-4863-A602-7B86FAB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DB8"/>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FA6DB8"/>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FA6DB8"/>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712DD5"/>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FA6DB8"/>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FooterChar">
    <w:name w:val="Footer Char"/>
    <w:basedOn w:val="DefaultParagraphFont"/>
    <w:link w:val="Footer"/>
    <w:uiPriority w:val="99"/>
    <w:rsid w:val="00614707"/>
    <w:rPr>
      <w:rFonts w:ascii="Calibri" w:hAnsi="Calibri"/>
      <w:color w:val="000000"/>
      <w:sz w:val="22"/>
      <w:szCs w:val="24"/>
      <w:lang w:eastAsia="ja-JP"/>
    </w:rPr>
  </w:style>
  <w:style w:type="character" w:customStyle="1" w:styleId="Heading2Char">
    <w:name w:val="Heading 2 Char"/>
    <w:basedOn w:val="DefaultParagraphFont"/>
    <w:link w:val="Heading2"/>
    <w:rsid w:val="00FA6DB8"/>
    <w:rPr>
      <w:rFonts w:ascii="Arial" w:hAnsi="Arial" w:cs="Arial"/>
      <w:b/>
      <w:bCs/>
      <w:i/>
      <w:iCs/>
      <w:sz w:val="32"/>
      <w:szCs w:val="28"/>
      <w:lang w:eastAsia="ja-JP"/>
    </w:rPr>
  </w:style>
  <w:style w:type="character" w:customStyle="1" w:styleId="Heading1Char">
    <w:name w:val="Heading 1 Char"/>
    <w:basedOn w:val="DefaultParagraphFont"/>
    <w:link w:val="Heading1"/>
    <w:rsid w:val="00FA6DB8"/>
    <w:rPr>
      <w:rFonts w:ascii="Arial" w:hAnsi="Arial" w:cs="Arial"/>
      <w:b/>
      <w:bCs/>
      <w:kern w:val="32"/>
      <w:sz w:val="36"/>
      <w:szCs w:val="32"/>
      <w:lang w:eastAsia="ja-JP"/>
    </w:rPr>
  </w:style>
  <w:style w:type="character" w:customStyle="1" w:styleId="Heading3Char">
    <w:name w:val="Heading 3 Char"/>
    <w:basedOn w:val="DefaultParagraphFont"/>
    <w:link w:val="Heading3"/>
    <w:uiPriority w:val="9"/>
    <w:rsid w:val="00712DD5"/>
    <w:rPr>
      <w:rFonts w:ascii="Arial" w:eastAsiaTheme="minorHAnsi" w:hAnsi="Arial" w:cstheme="minorBidi"/>
      <w:b/>
      <w:i/>
      <w:sz w:val="24"/>
      <w:szCs w:val="22"/>
    </w:rPr>
  </w:style>
  <w:style w:type="character" w:customStyle="1" w:styleId="Heading4Char">
    <w:name w:val="Heading 4 Char"/>
    <w:basedOn w:val="DefaultParagraphFont"/>
    <w:link w:val="Heading4"/>
    <w:rsid w:val="00FA6DB8"/>
    <w:rPr>
      <w:rFonts w:ascii="Arial" w:eastAsiaTheme="minorHAnsi" w:hAnsi="Arial" w:cstheme="minorBidi"/>
      <w:b/>
      <w:i/>
      <w:sz w:val="24"/>
      <w:szCs w:val="22"/>
    </w:rPr>
  </w:style>
  <w:style w:type="paragraph" w:styleId="ListParagraph">
    <w:name w:val="List Paragraph"/>
    <w:basedOn w:val="Normal"/>
    <w:uiPriority w:val="34"/>
    <w:qFormat/>
    <w:rsid w:val="00FA6DB8"/>
    <w:pPr>
      <w:contextualSpacing/>
    </w:pPr>
  </w:style>
  <w:style w:type="character" w:styleId="SubtleReference">
    <w:name w:val="Subtle Reference"/>
    <w:basedOn w:val="DefaultParagraphFont"/>
    <w:uiPriority w:val="31"/>
    <w:qFormat/>
    <w:rsid w:val="00712DD5"/>
    <w:rPr>
      <w:smallCaps/>
      <w:color w:val="5A5A5A" w:themeColor="text1" w:themeTint="A5"/>
    </w:rPr>
  </w:style>
  <w:style w:type="paragraph" w:styleId="TOCHeading">
    <w:name w:val="TOC Heading"/>
    <w:basedOn w:val="Heading1"/>
    <w:next w:val="Normal"/>
    <w:uiPriority w:val="39"/>
    <w:unhideWhenUsed/>
    <w:qFormat/>
    <w:rsid w:val="004D5F6E"/>
    <w:pPr>
      <w:keepLines/>
      <w:spacing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rsid w:val="004D5F6E"/>
    <w:pPr>
      <w:spacing w:after="100"/>
    </w:pPr>
  </w:style>
  <w:style w:type="paragraph" w:styleId="TOC2">
    <w:name w:val="toc 2"/>
    <w:basedOn w:val="Normal"/>
    <w:next w:val="Normal"/>
    <w:autoRedefine/>
    <w:uiPriority w:val="39"/>
    <w:rsid w:val="004D5F6E"/>
    <w:pPr>
      <w:spacing w:after="100"/>
      <w:ind w:left="240"/>
    </w:pPr>
  </w:style>
  <w:style w:type="paragraph" w:styleId="TOC3">
    <w:name w:val="toc 3"/>
    <w:basedOn w:val="Normal"/>
    <w:next w:val="Normal"/>
    <w:autoRedefine/>
    <w:uiPriority w:val="39"/>
    <w:rsid w:val="004D5F6E"/>
    <w:pPr>
      <w:spacing w:after="100"/>
      <w:ind w:left="480"/>
    </w:pPr>
  </w:style>
  <w:style w:type="character" w:styleId="Hyperlink">
    <w:name w:val="Hyperlink"/>
    <w:basedOn w:val="DefaultParagraphFont"/>
    <w:uiPriority w:val="99"/>
    <w:unhideWhenUsed/>
    <w:rsid w:val="004D5F6E"/>
    <w:rPr>
      <w:color w:val="0563C1" w:themeColor="hyperlink"/>
      <w:u w:val="single"/>
    </w:rPr>
  </w:style>
  <w:style w:type="character" w:styleId="FollowedHyperlink">
    <w:name w:val="FollowedHyperlink"/>
    <w:basedOn w:val="DefaultParagraphFont"/>
    <w:rsid w:val="00B40067"/>
    <w:rPr>
      <w:color w:val="954F72" w:themeColor="followedHyperlink"/>
      <w:u w:val="single"/>
    </w:rPr>
  </w:style>
  <w:style w:type="paragraph" w:styleId="BalloonText">
    <w:name w:val="Balloon Text"/>
    <w:basedOn w:val="Normal"/>
    <w:link w:val="BalloonTextChar"/>
    <w:rsid w:val="00574FD8"/>
    <w:pPr>
      <w:spacing w:before="0"/>
    </w:pPr>
    <w:rPr>
      <w:rFonts w:ascii="Segoe UI" w:hAnsi="Segoe UI" w:cs="Segoe UI"/>
      <w:sz w:val="18"/>
      <w:szCs w:val="18"/>
    </w:rPr>
  </w:style>
  <w:style w:type="character" w:customStyle="1" w:styleId="BalloonTextChar">
    <w:name w:val="Balloon Text Char"/>
    <w:basedOn w:val="DefaultParagraphFont"/>
    <w:link w:val="BalloonText"/>
    <w:rsid w:val="00574FD8"/>
    <w:rPr>
      <w:rFonts w:ascii="Segoe UI" w:hAnsi="Segoe UI" w:cs="Segoe UI"/>
      <w:color w:val="000000"/>
      <w:sz w:val="18"/>
      <w:szCs w:val="18"/>
      <w:lang w:eastAsia="ja-JP"/>
    </w:rPr>
  </w:style>
  <w:style w:type="paragraph" w:styleId="Revision">
    <w:name w:val="Revision"/>
    <w:hidden/>
    <w:uiPriority w:val="99"/>
    <w:semiHidden/>
    <w:rsid w:val="00F92C8D"/>
    <w:rPr>
      <w:rFonts w:ascii="Arial" w:hAnsi="Arial"/>
      <w:color w:val="000000"/>
      <w:sz w:val="24"/>
      <w:szCs w:val="24"/>
      <w:lang w:eastAsia="ja-JP"/>
    </w:rPr>
  </w:style>
  <w:style w:type="character" w:styleId="UnresolvedMention">
    <w:name w:val="Unresolved Mention"/>
    <w:basedOn w:val="DefaultParagraphFont"/>
    <w:uiPriority w:val="99"/>
    <w:semiHidden/>
    <w:unhideWhenUsed/>
    <w:rsid w:val="00302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428">
      <w:bodyDiv w:val="1"/>
      <w:marLeft w:val="0"/>
      <w:marRight w:val="0"/>
      <w:marTop w:val="0"/>
      <w:marBottom w:val="0"/>
      <w:divBdr>
        <w:top w:val="none" w:sz="0" w:space="0" w:color="auto"/>
        <w:left w:val="none" w:sz="0" w:space="0" w:color="auto"/>
        <w:bottom w:val="none" w:sz="0" w:space="0" w:color="auto"/>
        <w:right w:val="none" w:sz="0" w:space="0" w:color="auto"/>
      </w:divBdr>
      <w:divsChild>
        <w:div w:id="1624538465">
          <w:marLeft w:val="547"/>
          <w:marRight w:val="0"/>
          <w:marTop w:val="0"/>
          <w:marBottom w:val="0"/>
          <w:divBdr>
            <w:top w:val="none" w:sz="0" w:space="0" w:color="auto"/>
            <w:left w:val="none" w:sz="0" w:space="0" w:color="auto"/>
            <w:bottom w:val="none" w:sz="0" w:space="0" w:color="auto"/>
            <w:right w:val="none" w:sz="0" w:space="0" w:color="auto"/>
          </w:divBdr>
        </w:div>
        <w:div w:id="703138280">
          <w:marLeft w:val="547"/>
          <w:marRight w:val="0"/>
          <w:marTop w:val="0"/>
          <w:marBottom w:val="0"/>
          <w:divBdr>
            <w:top w:val="none" w:sz="0" w:space="0" w:color="auto"/>
            <w:left w:val="none" w:sz="0" w:space="0" w:color="auto"/>
            <w:bottom w:val="none" w:sz="0" w:space="0" w:color="auto"/>
            <w:right w:val="none" w:sz="0" w:space="0" w:color="auto"/>
          </w:divBdr>
        </w:div>
      </w:divsChild>
    </w:div>
    <w:div w:id="340280530">
      <w:bodyDiv w:val="1"/>
      <w:marLeft w:val="0"/>
      <w:marRight w:val="0"/>
      <w:marTop w:val="0"/>
      <w:marBottom w:val="0"/>
      <w:divBdr>
        <w:top w:val="none" w:sz="0" w:space="0" w:color="auto"/>
        <w:left w:val="none" w:sz="0" w:space="0" w:color="auto"/>
        <w:bottom w:val="none" w:sz="0" w:space="0" w:color="auto"/>
        <w:right w:val="none" w:sz="0" w:space="0" w:color="auto"/>
      </w:divBdr>
      <w:divsChild>
        <w:div w:id="1315334152">
          <w:marLeft w:val="374"/>
          <w:marRight w:val="0"/>
          <w:marTop w:val="120"/>
          <w:marBottom w:val="0"/>
          <w:divBdr>
            <w:top w:val="none" w:sz="0" w:space="0" w:color="auto"/>
            <w:left w:val="none" w:sz="0" w:space="0" w:color="auto"/>
            <w:bottom w:val="none" w:sz="0" w:space="0" w:color="auto"/>
            <w:right w:val="none" w:sz="0" w:space="0" w:color="auto"/>
          </w:divBdr>
        </w:div>
        <w:div w:id="1448967408">
          <w:marLeft w:val="374"/>
          <w:marRight w:val="0"/>
          <w:marTop w:val="120"/>
          <w:marBottom w:val="0"/>
          <w:divBdr>
            <w:top w:val="none" w:sz="0" w:space="0" w:color="auto"/>
            <w:left w:val="none" w:sz="0" w:space="0" w:color="auto"/>
            <w:bottom w:val="none" w:sz="0" w:space="0" w:color="auto"/>
            <w:right w:val="none" w:sz="0" w:space="0" w:color="auto"/>
          </w:divBdr>
        </w:div>
        <w:div w:id="438914414">
          <w:marLeft w:val="374"/>
          <w:marRight w:val="0"/>
          <w:marTop w:val="120"/>
          <w:marBottom w:val="0"/>
          <w:divBdr>
            <w:top w:val="none" w:sz="0" w:space="0" w:color="auto"/>
            <w:left w:val="none" w:sz="0" w:space="0" w:color="auto"/>
            <w:bottom w:val="none" w:sz="0" w:space="0" w:color="auto"/>
            <w:right w:val="none" w:sz="0" w:space="0" w:color="auto"/>
          </w:divBdr>
        </w:div>
        <w:div w:id="1591499363">
          <w:marLeft w:val="374"/>
          <w:marRight w:val="0"/>
          <w:marTop w:val="120"/>
          <w:marBottom w:val="0"/>
          <w:divBdr>
            <w:top w:val="none" w:sz="0" w:space="0" w:color="auto"/>
            <w:left w:val="none" w:sz="0" w:space="0" w:color="auto"/>
            <w:bottom w:val="none" w:sz="0" w:space="0" w:color="auto"/>
            <w:right w:val="none" w:sz="0" w:space="0" w:color="auto"/>
          </w:divBdr>
        </w:div>
        <w:div w:id="286090785">
          <w:marLeft w:val="374"/>
          <w:marRight w:val="0"/>
          <w:marTop w:val="120"/>
          <w:marBottom w:val="0"/>
          <w:divBdr>
            <w:top w:val="none" w:sz="0" w:space="0" w:color="auto"/>
            <w:left w:val="none" w:sz="0" w:space="0" w:color="auto"/>
            <w:bottom w:val="none" w:sz="0" w:space="0" w:color="auto"/>
            <w:right w:val="none" w:sz="0" w:space="0" w:color="auto"/>
          </w:divBdr>
        </w:div>
      </w:divsChild>
    </w:div>
    <w:div w:id="452096668">
      <w:bodyDiv w:val="1"/>
      <w:marLeft w:val="0"/>
      <w:marRight w:val="0"/>
      <w:marTop w:val="0"/>
      <w:marBottom w:val="0"/>
      <w:divBdr>
        <w:top w:val="none" w:sz="0" w:space="0" w:color="auto"/>
        <w:left w:val="none" w:sz="0" w:space="0" w:color="auto"/>
        <w:bottom w:val="none" w:sz="0" w:space="0" w:color="auto"/>
        <w:right w:val="none" w:sz="0" w:space="0" w:color="auto"/>
      </w:divBdr>
      <w:divsChild>
        <w:div w:id="1705406151">
          <w:marLeft w:val="547"/>
          <w:marRight w:val="0"/>
          <w:marTop w:val="0"/>
          <w:marBottom w:val="0"/>
          <w:divBdr>
            <w:top w:val="none" w:sz="0" w:space="0" w:color="auto"/>
            <w:left w:val="none" w:sz="0" w:space="0" w:color="auto"/>
            <w:bottom w:val="none" w:sz="0" w:space="0" w:color="auto"/>
            <w:right w:val="none" w:sz="0" w:space="0" w:color="auto"/>
          </w:divBdr>
        </w:div>
        <w:div w:id="256207580">
          <w:marLeft w:val="547"/>
          <w:marRight w:val="0"/>
          <w:marTop w:val="0"/>
          <w:marBottom w:val="0"/>
          <w:divBdr>
            <w:top w:val="none" w:sz="0" w:space="0" w:color="auto"/>
            <w:left w:val="none" w:sz="0" w:space="0" w:color="auto"/>
            <w:bottom w:val="none" w:sz="0" w:space="0" w:color="auto"/>
            <w:right w:val="none" w:sz="0" w:space="0" w:color="auto"/>
          </w:divBdr>
        </w:div>
        <w:div w:id="976646586">
          <w:marLeft w:val="547"/>
          <w:marRight w:val="0"/>
          <w:marTop w:val="0"/>
          <w:marBottom w:val="0"/>
          <w:divBdr>
            <w:top w:val="none" w:sz="0" w:space="0" w:color="auto"/>
            <w:left w:val="none" w:sz="0" w:space="0" w:color="auto"/>
            <w:bottom w:val="none" w:sz="0" w:space="0" w:color="auto"/>
            <w:right w:val="none" w:sz="0" w:space="0" w:color="auto"/>
          </w:divBdr>
        </w:div>
        <w:div w:id="351884778">
          <w:marLeft w:val="547"/>
          <w:marRight w:val="0"/>
          <w:marTop w:val="0"/>
          <w:marBottom w:val="0"/>
          <w:divBdr>
            <w:top w:val="none" w:sz="0" w:space="0" w:color="auto"/>
            <w:left w:val="none" w:sz="0" w:space="0" w:color="auto"/>
            <w:bottom w:val="none" w:sz="0" w:space="0" w:color="auto"/>
            <w:right w:val="none" w:sz="0" w:space="0" w:color="auto"/>
          </w:divBdr>
        </w:div>
      </w:divsChild>
    </w:div>
    <w:div w:id="825439457">
      <w:bodyDiv w:val="1"/>
      <w:marLeft w:val="0"/>
      <w:marRight w:val="0"/>
      <w:marTop w:val="0"/>
      <w:marBottom w:val="0"/>
      <w:divBdr>
        <w:top w:val="none" w:sz="0" w:space="0" w:color="auto"/>
        <w:left w:val="none" w:sz="0" w:space="0" w:color="auto"/>
        <w:bottom w:val="none" w:sz="0" w:space="0" w:color="auto"/>
        <w:right w:val="none" w:sz="0" w:space="0" w:color="auto"/>
      </w:divBdr>
      <w:divsChild>
        <w:div w:id="1837380770">
          <w:marLeft w:val="374"/>
          <w:marRight w:val="0"/>
          <w:marTop w:val="120"/>
          <w:marBottom w:val="0"/>
          <w:divBdr>
            <w:top w:val="none" w:sz="0" w:space="0" w:color="auto"/>
            <w:left w:val="none" w:sz="0" w:space="0" w:color="auto"/>
            <w:bottom w:val="none" w:sz="0" w:space="0" w:color="auto"/>
            <w:right w:val="none" w:sz="0" w:space="0" w:color="auto"/>
          </w:divBdr>
        </w:div>
        <w:div w:id="1132212122">
          <w:marLeft w:val="374"/>
          <w:marRight w:val="0"/>
          <w:marTop w:val="120"/>
          <w:marBottom w:val="0"/>
          <w:divBdr>
            <w:top w:val="none" w:sz="0" w:space="0" w:color="auto"/>
            <w:left w:val="none" w:sz="0" w:space="0" w:color="auto"/>
            <w:bottom w:val="none" w:sz="0" w:space="0" w:color="auto"/>
            <w:right w:val="none" w:sz="0" w:space="0" w:color="auto"/>
          </w:divBdr>
        </w:div>
        <w:div w:id="1560901381">
          <w:marLeft w:val="374"/>
          <w:marRight w:val="0"/>
          <w:marTop w:val="120"/>
          <w:marBottom w:val="0"/>
          <w:divBdr>
            <w:top w:val="none" w:sz="0" w:space="0" w:color="auto"/>
            <w:left w:val="none" w:sz="0" w:space="0" w:color="auto"/>
            <w:bottom w:val="none" w:sz="0" w:space="0" w:color="auto"/>
            <w:right w:val="none" w:sz="0" w:space="0" w:color="auto"/>
          </w:divBdr>
        </w:div>
        <w:div w:id="2048530156">
          <w:marLeft w:val="374"/>
          <w:marRight w:val="0"/>
          <w:marTop w:val="120"/>
          <w:marBottom w:val="0"/>
          <w:divBdr>
            <w:top w:val="none" w:sz="0" w:space="0" w:color="auto"/>
            <w:left w:val="none" w:sz="0" w:space="0" w:color="auto"/>
            <w:bottom w:val="none" w:sz="0" w:space="0" w:color="auto"/>
            <w:right w:val="none" w:sz="0" w:space="0" w:color="auto"/>
          </w:divBdr>
        </w:div>
        <w:div w:id="1495219567">
          <w:marLeft w:val="374"/>
          <w:marRight w:val="0"/>
          <w:marTop w:val="120"/>
          <w:marBottom w:val="0"/>
          <w:divBdr>
            <w:top w:val="none" w:sz="0" w:space="0" w:color="auto"/>
            <w:left w:val="none" w:sz="0" w:space="0" w:color="auto"/>
            <w:bottom w:val="none" w:sz="0" w:space="0" w:color="auto"/>
            <w:right w:val="none" w:sz="0" w:space="0" w:color="auto"/>
          </w:divBdr>
        </w:div>
        <w:div w:id="441536054">
          <w:marLeft w:val="374"/>
          <w:marRight w:val="0"/>
          <w:marTop w:val="120"/>
          <w:marBottom w:val="0"/>
          <w:divBdr>
            <w:top w:val="none" w:sz="0" w:space="0" w:color="auto"/>
            <w:left w:val="none" w:sz="0" w:space="0" w:color="auto"/>
            <w:bottom w:val="none" w:sz="0" w:space="0" w:color="auto"/>
            <w:right w:val="none" w:sz="0" w:space="0" w:color="auto"/>
          </w:divBdr>
        </w:div>
        <w:div w:id="1259213386">
          <w:marLeft w:val="374"/>
          <w:marRight w:val="0"/>
          <w:marTop w:val="120"/>
          <w:marBottom w:val="0"/>
          <w:divBdr>
            <w:top w:val="none" w:sz="0" w:space="0" w:color="auto"/>
            <w:left w:val="none" w:sz="0" w:space="0" w:color="auto"/>
            <w:bottom w:val="none" w:sz="0" w:space="0" w:color="auto"/>
            <w:right w:val="none" w:sz="0" w:space="0" w:color="auto"/>
          </w:divBdr>
        </w:div>
        <w:div w:id="122161087">
          <w:marLeft w:val="374"/>
          <w:marRight w:val="0"/>
          <w:marTop w:val="120"/>
          <w:marBottom w:val="0"/>
          <w:divBdr>
            <w:top w:val="none" w:sz="0" w:space="0" w:color="auto"/>
            <w:left w:val="none" w:sz="0" w:space="0" w:color="auto"/>
            <w:bottom w:val="none" w:sz="0" w:space="0" w:color="auto"/>
            <w:right w:val="none" w:sz="0" w:space="0" w:color="auto"/>
          </w:divBdr>
        </w:div>
      </w:divsChild>
    </w:div>
    <w:div w:id="11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571891967">
          <w:marLeft w:val="374"/>
          <w:marRight w:val="0"/>
          <w:marTop w:val="120"/>
          <w:marBottom w:val="0"/>
          <w:divBdr>
            <w:top w:val="none" w:sz="0" w:space="0" w:color="auto"/>
            <w:left w:val="none" w:sz="0" w:space="0" w:color="auto"/>
            <w:bottom w:val="none" w:sz="0" w:space="0" w:color="auto"/>
            <w:right w:val="none" w:sz="0" w:space="0" w:color="auto"/>
          </w:divBdr>
        </w:div>
        <w:div w:id="916673638">
          <w:marLeft w:val="374"/>
          <w:marRight w:val="0"/>
          <w:marTop w:val="120"/>
          <w:marBottom w:val="0"/>
          <w:divBdr>
            <w:top w:val="none" w:sz="0" w:space="0" w:color="auto"/>
            <w:left w:val="none" w:sz="0" w:space="0" w:color="auto"/>
            <w:bottom w:val="none" w:sz="0" w:space="0" w:color="auto"/>
            <w:right w:val="none" w:sz="0" w:space="0" w:color="auto"/>
          </w:divBdr>
        </w:div>
        <w:div w:id="642585652">
          <w:marLeft w:val="374"/>
          <w:marRight w:val="0"/>
          <w:marTop w:val="120"/>
          <w:marBottom w:val="0"/>
          <w:divBdr>
            <w:top w:val="none" w:sz="0" w:space="0" w:color="auto"/>
            <w:left w:val="none" w:sz="0" w:space="0" w:color="auto"/>
            <w:bottom w:val="none" w:sz="0" w:space="0" w:color="auto"/>
            <w:right w:val="none" w:sz="0" w:space="0" w:color="auto"/>
          </w:divBdr>
        </w:div>
        <w:div w:id="1164708366">
          <w:marLeft w:val="374"/>
          <w:marRight w:val="0"/>
          <w:marTop w:val="120"/>
          <w:marBottom w:val="0"/>
          <w:divBdr>
            <w:top w:val="none" w:sz="0" w:space="0" w:color="auto"/>
            <w:left w:val="none" w:sz="0" w:space="0" w:color="auto"/>
            <w:bottom w:val="none" w:sz="0" w:space="0" w:color="auto"/>
            <w:right w:val="none" w:sz="0" w:space="0" w:color="auto"/>
          </w:divBdr>
        </w:div>
        <w:div w:id="2140948247">
          <w:marLeft w:val="374"/>
          <w:marRight w:val="0"/>
          <w:marTop w:val="120"/>
          <w:marBottom w:val="0"/>
          <w:divBdr>
            <w:top w:val="none" w:sz="0" w:space="0" w:color="auto"/>
            <w:left w:val="none" w:sz="0" w:space="0" w:color="auto"/>
            <w:bottom w:val="none" w:sz="0" w:space="0" w:color="auto"/>
            <w:right w:val="none" w:sz="0" w:space="0" w:color="auto"/>
          </w:divBdr>
        </w:div>
        <w:div w:id="1011370261">
          <w:marLeft w:val="374"/>
          <w:marRight w:val="0"/>
          <w:marTop w:val="120"/>
          <w:marBottom w:val="0"/>
          <w:divBdr>
            <w:top w:val="none" w:sz="0" w:space="0" w:color="auto"/>
            <w:left w:val="none" w:sz="0" w:space="0" w:color="auto"/>
            <w:bottom w:val="none" w:sz="0" w:space="0" w:color="auto"/>
            <w:right w:val="none" w:sz="0" w:space="0" w:color="auto"/>
          </w:divBdr>
        </w:div>
      </w:divsChild>
    </w:div>
    <w:div w:id="1220437377">
      <w:bodyDiv w:val="1"/>
      <w:marLeft w:val="0"/>
      <w:marRight w:val="0"/>
      <w:marTop w:val="0"/>
      <w:marBottom w:val="0"/>
      <w:divBdr>
        <w:top w:val="none" w:sz="0" w:space="0" w:color="auto"/>
        <w:left w:val="none" w:sz="0" w:space="0" w:color="auto"/>
        <w:bottom w:val="none" w:sz="0" w:space="0" w:color="auto"/>
        <w:right w:val="none" w:sz="0" w:space="0" w:color="auto"/>
      </w:divBdr>
      <w:divsChild>
        <w:div w:id="1893419133">
          <w:marLeft w:val="446"/>
          <w:marRight w:val="0"/>
          <w:marTop w:val="60"/>
          <w:marBottom w:val="0"/>
          <w:divBdr>
            <w:top w:val="none" w:sz="0" w:space="0" w:color="auto"/>
            <w:left w:val="none" w:sz="0" w:space="0" w:color="auto"/>
            <w:bottom w:val="none" w:sz="0" w:space="0" w:color="auto"/>
            <w:right w:val="none" w:sz="0" w:space="0" w:color="auto"/>
          </w:divBdr>
        </w:div>
        <w:div w:id="1746419094">
          <w:marLeft w:val="446"/>
          <w:marRight w:val="0"/>
          <w:marTop w:val="60"/>
          <w:marBottom w:val="0"/>
          <w:divBdr>
            <w:top w:val="none" w:sz="0" w:space="0" w:color="auto"/>
            <w:left w:val="none" w:sz="0" w:space="0" w:color="auto"/>
            <w:bottom w:val="none" w:sz="0" w:space="0" w:color="auto"/>
            <w:right w:val="none" w:sz="0" w:space="0" w:color="auto"/>
          </w:divBdr>
        </w:div>
        <w:div w:id="376897914">
          <w:marLeft w:val="446"/>
          <w:marRight w:val="0"/>
          <w:marTop w:val="60"/>
          <w:marBottom w:val="0"/>
          <w:divBdr>
            <w:top w:val="none" w:sz="0" w:space="0" w:color="auto"/>
            <w:left w:val="none" w:sz="0" w:space="0" w:color="auto"/>
            <w:bottom w:val="none" w:sz="0" w:space="0" w:color="auto"/>
            <w:right w:val="none" w:sz="0" w:space="0" w:color="auto"/>
          </w:divBdr>
        </w:div>
        <w:div w:id="893010293">
          <w:marLeft w:val="446"/>
          <w:marRight w:val="0"/>
          <w:marTop w:val="60"/>
          <w:marBottom w:val="0"/>
          <w:divBdr>
            <w:top w:val="none" w:sz="0" w:space="0" w:color="auto"/>
            <w:left w:val="none" w:sz="0" w:space="0" w:color="auto"/>
            <w:bottom w:val="none" w:sz="0" w:space="0" w:color="auto"/>
            <w:right w:val="none" w:sz="0" w:space="0" w:color="auto"/>
          </w:divBdr>
        </w:div>
        <w:div w:id="1842692713">
          <w:marLeft w:val="446"/>
          <w:marRight w:val="0"/>
          <w:marTop w:val="60"/>
          <w:marBottom w:val="0"/>
          <w:divBdr>
            <w:top w:val="none" w:sz="0" w:space="0" w:color="auto"/>
            <w:left w:val="none" w:sz="0" w:space="0" w:color="auto"/>
            <w:bottom w:val="none" w:sz="0" w:space="0" w:color="auto"/>
            <w:right w:val="none" w:sz="0" w:space="0" w:color="auto"/>
          </w:divBdr>
        </w:div>
      </w:divsChild>
    </w:div>
    <w:div w:id="1283998794">
      <w:bodyDiv w:val="1"/>
      <w:marLeft w:val="0"/>
      <w:marRight w:val="0"/>
      <w:marTop w:val="0"/>
      <w:marBottom w:val="0"/>
      <w:divBdr>
        <w:top w:val="none" w:sz="0" w:space="0" w:color="auto"/>
        <w:left w:val="none" w:sz="0" w:space="0" w:color="auto"/>
        <w:bottom w:val="none" w:sz="0" w:space="0" w:color="auto"/>
        <w:right w:val="none" w:sz="0" w:space="0" w:color="auto"/>
      </w:divBdr>
      <w:divsChild>
        <w:div w:id="94447708">
          <w:marLeft w:val="547"/>
          <w:marRight w:val="0"/>
          <w:marTop w:val="0"/>
          <w:marBottom w:val="0"/>
          <w:divBdr>
            <w:top w:val="none" w:sz="0" w:space="0" w:color="auto"/>
            <w:left w:val="none" w:sz="0" w:space="0" w:color="auto"/>
            <w:bottom w:val="none" w:sz="0" w:space="0" w:color="auto"/>
            <w:right w:val="none" w:sz="0" w:space="0" w:color="auto"/>
          </w:divBdr>
        </w:div>
        <w:div w:id="1110123146">
          <w:marLeft w:val="547"/>
          <w:marRight w:val="0"/>
          <w:marTop w:val="0"/>
          <w:marBottom w:val="0"/>
          <w:divBdr>
            <w:top w:val="none" w:sz="0" w:space="0" w:color="auto"/>
            <w:left w:val="none" w:sz="0" w:space="0" w:color="auto"/>
            <w:bottom w:val="none" w:sz="0" w:space="0" w:color="auto"/>
            <w:right w:val="none" w:sz="0" w:space="0" w:color="auto"/>
          </w:divBdr>
        </w:div>
        <w:div w:id="1310549759">
          <w:marLeft w:val="547"/>
          <w:marRight w:val="0"/>
          <w:marTop w:val="0"/>
          <w:marBottom w:val="0"/>
          <w:divBdr>
            <w:top w:val="none" w:sz="0" w:space="0" w:color="auto"/>
            <w:left w:val="none" w:sz="0" w:space="0" w:color="auto"/>
            <w:bottom w:val="none" w:sz="0" w:space="0" w:color="auto"/>
            <w:right w:val="none" w:sz="0" w:space="0" w:color="auto"/>
          </w:divBdr>
        </w:div>
        <w:div w:id="1402602038">
          <w:marLeft w:val="547"/>
          <w:marRight w:val="0"/>
          <w:marTop w:val="0"/>
          <w:marBottom w:val="0"/>
          <w:divBdr>
            <w:top w:val="none" w:sz="0" w:space="0" w:color="auto"/>
            <w:left w:val="none" w:sz="0" w:space="0" w:color="auto"/>
            <w:bottom w:val="none" w:sz="0" w:space="0" w:color="auto"/>
            <w:right w:val="none" w:sz="0" w:space="0" w:color="auto"/>
          </w:divBdr>
        </w:div>
      </w:divsChild>
    </w:div>
    <w:div w:id="1392457806">
      <w:bodyDiv w:val="1"/>
      <w:marLeft w:val="0"/>
      <w:marRight w:val="0"/>
      <w:marTop w:val="0"/>
      <w:marBottom w:val="0"/>
      <w:divBdr>
        <w:top w:val="none" w:sz="0" w:space="0" w:color="auto"/>
        <w:left w:val="none" w:sz="0" w:space="0" w:color="auto"/>
        <w:bottom w:val="none" w:sz="0" w:space="0" w:color="auto"/>
        <w:right w:val="none" w:sz="0" w:space="0" w:color="auto"/>
      </w:divBdr>
      <w:divsChild>
        <w:div w:id="939990495">
          <w:marLeft w:val="547"/>
          <w:marRight w:val="0"/>
          <w:marTop w:val="0"/>
          <w:marBottom w:val="0"/>
          <w:divBdr>
            <w:top w:val="none" w:sz="0" w:space="0" w:color="auto"/>
            <w:left w:val="none" w:sz="0" w:space="0" w:color="auto"/>
            <w:bottom w:val="none" w:sz="0" w:space="0" w:color="auto"/>
            <w:right w:val="none" w:sz="0" w:space="0" w:color="auto"/>
          </w:divBdr>
        </w:div>
        <w:div w:id="842234447">
          <w:marLeft w:val="547"/>
          <w:marRight w:val="0"/>
          <w:marTop w:val="0"/>
          <w:marBottom w:val="0"/>
          <w:divBdr>
            <w:top w:val="none" w:sz="0" w:space="0" w:color="auto"/>
            <w:left w:val="none" w:sz="0" w:space="0" w:color="auto"/>
            <w:bottom w:val="none" w:sz="0" w:space="0" w:color="auto"/>
            <w:right w:val="none" w:sz="0" w:space="0" w:color="auto"/>
          </w:divBdr>
        </w:div>
        <w:div w:id="59256090">
          <w:marLeft w:val="547"/>
          <w:marRight w:val="0"/>
          <w:marTop w:val="0"/>
          <w:marBottom w:val="0"/>
          <w:divBdr>
            <w:top w:val="none" w:sz="0" w:space="0" w:color="auto"/>
            <w:left w:val="none" w:sz="0" w:space="0" w:color="auto"/>
            <w:bottom w:val="none" w:sz="0" w:space="0" w:color="auto"/>
            <w:right w:val="none" w:sz="0" w:space="0" w:color="auto"/>
          </w:divBdr>
        </w:div>
      </w:divsChild>
    </w:div>
    <w:div w:id="1663972719">
      <w:bodyDiv w:val="1"/>
      <w:marLeft w:val="0"/>
      <w:marRight w:val="0"/>
      <w:marTop w:val="0"/>
      <w:marBottom w:val="0"/>
      <w:divBdr>
        <w:top w:val="none" w:sz="0" w:space="0" w:color="auto"/>
        <w:left w:val="none" w:sz="0" w:space="0" w:color="auto"/>
        <w:bottom w:val="none" w:sz="0" w:space="0" w:color="auto"/>
        <w:right w:val="none" w:sz="0" w:space="0" w:color="auto"/>
      </w:divBdr>
      <w:divsChild>
        <w:div w:id="857306427">
          <w:marLeft w:val="907"/>
          <w:marRight w:val="0"/>
          <w:marTop w:val="120"/>
          <w:marBottom w:val="0"/>
          <w:divBdr>
            <w:top w:val="none" w:sz="0" w:space="0" w:color="auto"/>
            <w:left w:val="none" w:sz="0" w:space="0" w:color="auto"/>
            <w:bottom w:val="none" w:sz="0" w:space="0" w:color="auto"/>
            <w:right w:val="none" w:sz="0" w:space="0" w:color="auto"/>
          </w:divBdr>
        </w:div>
        <w:div w:id="1877768290">
          <w:marLeft w:val="907"/>
          <w:marRight w:val="0"/>
          <w:marTop w:val="120"/>
          <w:marBottom w:val="0"/>
          <w:divBdr>
            <w:top w:val="none" w:sz="0" w:space="0" w:color="auto"/>
            <w:left w:val="none" w:sz="0" w:space="0" w:color="auto"/>
            <w:bottom w:val="none" w:sz="0" w:space="0" w:color="auto"/>
            <w:right w:val="none" w:sz="0" w:space="0" w:color="auto"/>
          </w:divBdr>
        </w:div>
        <w:div w:id="1898005240">
          <w:marLeft w:val="907"/>
          <w:marRight w:val="0"/>
          <w:marTop w:val="120"/>
          <w:marBottom w:val="0"/>
          <w:divBdr>
            <w:top w:val="none" w:sz="0" w:space="0" w:color="auto"/>
            <w:left w:val="none" w:sz="0" w:space="0" w:color="auto"/>
            <w:bottom w:val="none" w:sz="0" w:space="0" w:color="auto"/>
            <w:right w:val="none" w:sz="0" w:space="0" w:color="auto"/>
          </w:divBdr>
        </w:div>
        <w:div w:id="995452833">
          <w:marLeft w:val="907"/>
          <w:marRight w:val="0"/>
          <w:marTop w:val="120"/>
          <w:marBottom w:val="0"/>
          <w:divBdr>
            <w:top w:val="none" w:sz="0" w:space="0" w:color="auto"/>
            <w:left w:val="none" w:sz="0" w:space="0" w:color="auto"/>
            <w:bottom w:val="none" w:sz="0" w:space="0" w:color="auto"/>
            <w:right w:val="none" w:sz="0" w:space="0" w:color="auto"/>
          </w:divBdr>
        </w:div>
        <w:div w:id="223297515">
          <w:marLeft w:val="907"/>
          <w:marRight w:val="0"/>
          <w:marTop w:val="120"/>
          <w:marBottom w:val="0"/>
          <w:divBdr>
            <w:top w:val="none" w:sz="0" w:space="0" w:color="auto"/>
            <w:left w:val="none" w:sz="0" w:space="0" w:color="auto"/>
            <w:bottom w:val="none" w:sz="0" w:space="0" w:color="auto"/>
            <w:right w:val="none" w:sz="0" w:space="0" w:color="auto"/>
          </w:divBdr>
        </w:div>
        <w:div w:id="1467434669">
          <w:marLeft w:val="907"/>
          <w:marRight w:val="0"/>
          <w:marTop w:val="120"/>
          <w:marBottom w:val="0"/>
          <w:divBdr>
            <w:top w:val="none" w:sz="0" w:space="0" w:color="auto"/>
            <w:left w:val="none" w:sz="0" w:space="0" w:color="auto"/>
            <w:bottom w:val="none" w:sz="0" w:space="0" w:color="auto"/>
            <w:right w:val="none" w:sz="0" w:space="0" w:color="auto"/>
          </w:divBdr>
        </w:div>
        <w:div w:id="1433746835">
          <w:marLeft w:val="907"/>
          <w:marRight w:val="0"/>
          <w:marTop w:val="120"/>
          <w:marBottom w:val="0"/>
          <w:divBdr>
            <w:top w:val="none" w:sz="0" w:space="0" w:color="auto"/>
            <w:left w:val="none" w:sz="0" w:space="0" w:color="auto"/>
            <w:bottom w:val="none" w:sz="0" w:space="0" w:color="auto"/>
            <w:right w:val="none" w:sz="0" w:space="0" w:color="auto"/>
          </w:divBdr>
        </w:div>
        <w:div w:id="1435589544">
          <w:marLeft w:val="907"/>
          <w:marRight w:val="0"/>
          <w:marTop w:val="120"/>
          <w:marBottom w:val="0"/>
          <w:divBdr>
            <w:top w:val="none" w:sz="0" w:space="0" w:color="auto"/>
            <w:left w:val="none" w:sz="0" w:space="0" w:color="auto"/>
            <w:bottom w:val="none" w:sz="0" w:space="0" w:color="auto"/>
            <w:right w:val="none" w:sz="0" w:space="0" w:color="auto"/>
          </w:divBdr>
        </w:div>
      </w:divsChild>
    </w:div>
    <w:div w:id="1747997923">
      <w:bodyDiv w:val="1"/>
      <w:marLeft w:val="0"/>
      <w:marRight w:val="0"/>
      <w:marTop w:val="0"/>
      <w:marBottom w:val="0"/>
      <w:divBdr>
        <w:top w:val="none" w:sz="0" w:space="0" w:color="auto"/>
        <w:left w:val="none" w:sz="0" w:space="0" w:color="auto"/>
        <w:bottom w:val="none" w:sz="0" w:space="0" w:color="auto"/>
        <w:right w:val="none" w:sz="0" w:space="0" w:color="auto"/>
      </w:divBdr>
      <w:divsChild>
        <w:div w:id="934245476">
          <w:marLeft w:val="374"/>
          <w:marRight w:val="0"/>
          <w:marTop w:val="120"/>
          <w:marBottom w:val="0"/>
          <w:divBdr>
            <w:top w:val="none" w:sz="0" w:space="0" w:color="auto"/>
            <w:left w:val="none" w:sz="0" w:space="0" w:color="auto"/>
            <w:bottom w:val="none" w:sz="0" w:space="0" w:color="auto"/>
            <w:right w:val="none" w:sz="0" w:space="0" w:color="auto"/>
          </w:divBdr>
        </w:div>
        <w:div w:id="1143355733">
          <w:marLeft w:val="374"/>
          <w:marRight w:val="0"/>
          <w:marTop w:val="120"/>
          <w:marBottom w:val="0"/>
          <w:divBdr>
            <w:top w:val="none" w:sz="0" w:space="0" w:color="auto"/>
            <w:left w:val="none" w:sz="0" w:space="0" w:color="auto"/>
            <w:bottom w:val="none" w:sz="0" w:space="0" w:color="auto"/>
            <w:right w:val="none" w:sz="0" w:space="0" w:color="auto"/>
          </w:divBdr>
        </w:div>
        <w:div w:id="151606408">
          <w:marLeft w:val="374"/>
          <w:marRight w:val="0"/>
          <w:marTop w:val="120"/>
          <w:marBottom w:val="0"/>
          <w:divBdr>
            <w:top w:val="none" w:sz="0" w:space="0" w:color="auto"/>
            <w:left w:val="none" w:sz="0" w:space="0" w:color="auto"/>
            <w:bottom w:val="none" w:sz="0" w:space="0" w:color="auto"/>
            <w:right w:val="none" w:sz="0" w:space="0" w:color="auto"/>
          </w:divBdr>
        </w:div>
        <w:div w:id="1845631711">
          <w:marLeft w:val="374"/>
          <w:marRight w:val="0"/>
          <w:marTop w:val="120"/>
          <w:marBottom w:val="0"/>
          <w:divBdr>
            <w:top w:val="none" w:sz="0" w:space="0" w:color="auto"/>
            <w:left w:val="none" w:sz="0" w:space="0" w:color="auto"/>
            <w:bottom w:val="none" w:sz="0" w:space="0" w:color="auto"/>
            <w:right w:val="none" w:sz="0" w:space="0" w:color="auto"/>
          </w:divBdr>
        </w:div>
        <w:div w:id="852189785">
          <w:marLeft w:val="374"/>
          <w:marRight w:val="0"/>
          <w:marTop w:val="120"/>
          <w:marBottom w:val="0"/>
          <w:divBdr>
            <w:top w:val="none" w:sz="0" w:space="0" w:color="auto"/>
            <w:left w:val="none" w:sz="0" w:space="0" w:color="auto"/>
            <w:bottom w:val="none" w:sz="0" w:space="0" w:color="auto"/>
            <w:right w:val="none" w:sz="0" w:space="0" w:color="auto"/>
          </w:divBdr>
        </w:div>
        <w:div w:id="188421717">
          <w:marLeft w:val="374"/>
          <w:marRight w:val="0"/>
          <w:marTop w:val="120"/>
          <w:marBottom w:val="0"/>
          <w:divBdr>
            <w:top w:val="none" w:sz="0" w:space="0" w:color="auto"/>
            <w:left w:val="none" w:sz="0" w:space="0" w:color="auto"/>
            <w:bottom w:val="none" w:sz="0" w:space="0" w:color="auto"/>
            <w:right w:val="none" w:sz="0" w:space="0" w:color="auto"/>
          </w:divBdr>
        </w:div>
        <w:div w:id="919757181">
          <w:marLeft w:val="374"/>
          <w:marRight w:val="0"/>
          <w:marTop w:val="120"/>
          <w:marBottom w:val="0"/>
          <w:divBdr>
            <w:top w:val="none" w:sz="0" w:space="0" w:color="auto"/>
            <w:left w:val="none" w:sz="0" w:space="0" w:color="auto"/>
            <w:bottom w:val="none" w:sz="0" w:space="0" w:color="auto"/>
            <w:right w:val="none" w:sz="0" w:space="0" w:color="auto"/>
          </w:divBdr>
        </w:div>
        <w:div w:id="1034841833">
          <w:marLeft w:val="374"/>
          <w:marRight w:val="0"/>
          <w:marTop w:val="120"/>
          <w:marBottom w:val="0"/>
          <w:divBdr>
            <w:top w:val="none" w:sz="0" w:space="0" w:color="auto"/>
            <w:left w:val="none" w:sz="0" w:space="0" w:color="auto"/>
            <w:bottom w:val="none" w:sz="0" w:space="0" w:color="auto"/>
            <w:right w:val="none" w:sz="0" w:space="0" w:color="auto"/>
          </w:divBdr>
        </w:div>
        <w:div w:id="577524337">
          <w:marLeft w:val="374"/>
          <w:marRight w:val="0"/>
          <w:marTop w:val="120"/>
          <w:marBottom w:val="0"/>
          <w:divBdr>
            <w:top w:val="none" w:sz="0" w:space="0" w:color="auto"/>
            <w:left w:val="none" w:sz="0" w:space="0" w:color="auto"/>
            <w:bottom w:val="none" w:sz="0" w:space="0" w:color="auto"/>
            <w:right w:val="none" w:sz="0" w:space="0" w:color="auto"/>
          </w:divBdr>
        </w:div>
        <w:div w:id="510292045">
          <w:marLeft w:val="374"/>
          <w:marRight w:val="0"/>
          <w:marTop w:val="120"/>
          <w:marBottom w:val="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tl-provider.deringconsulting.com/not-enrolled-chc-overview-comple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tl-provider.deringconsulting.com/chc-overview-comple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9501-BA5C-4BBE-9E5E-66AB9ED2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service coordination­ ­employment online training module</vt:lpstr>
    </vt:vector>
  </TitlesOfParts>
  <Company>Pennsylvania Department of Human Services</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­employment online training module</dc:title>
  <dc:subject>service coordination employment</dc:subject>
  <dc:creator>Office of Long Term Living</dc:creator>
  <cp:keywords>service coordination, employment, online training module</cp:keywords>
  <dc:description>service coordination employment online training module for office of long term living service coordinators</dc:description>
  <cp:lastModifiedBy>Brian Keefer</cp:lastModifiedBy>
  <cp:revision>24</cp:revision>
  <dcterms:created xsi:type="dcterms:W3CDTF">2020-08-19T14:09:00Z</dcterms:created>
  <dcterms:modified xsi:type="dcterms:W3CDTF">2024-02-12T22:24:00Z</dcterms:modified>
  <cp:category>service coordination employment</cp:category>
</cp:coreProperties>
</file>